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531E" w:rsidRDefault="009044A7">
      <w:pPr>
        <w:pStyle w:val="af"/>
        <w:tabs>
          <w:tab w:val="clear" w:pos="4536"/>
          <w:tab w:val="clear" w:pos="9072"/>
          <w:tab w:val="right" w:pos="9360"/>
        </w:tabs>
        <w:rPr>
          <w:rFonts w:eastAsia="宋体"/>
          <w:sz w:val="28"/>
          <w:szCs w:val="22"/>
          <w:lang w:eastAsia="zh-CN"/>
        </w:rPr>
      </w:pPr>
      <w:bookmarkStart w:id="0" w:name="OLE_LINK33"/>
      <w:bookmarkStart w:id="1" w:name="OLE_LINK34"/>
      <w:bookmarkStart w:id="2" w:name="OLE_LINK13"/>
      <w:bookmarkStart w:id="3" w:name="OLE_LINK12"/>
      <w:bookmarkStart w:id="4" w:name="_GoBack"/>
      <w:bookmarkEnd w:id="4"/>
      <w:r>
        <w:rPr>
          <w:sz w:val="28"/>
          <w:szCs w:val="22"/>
        </w:rPr>
        <w:t>3GPP TSG RAN WG</w:t>
      </w:r>
      <w:r>
        <w:rPr>
          <w:rFonts w:hint="eastAsia"/>
          <w:sz w:val="28"/>
          <w:szCs w:val="22"/>
        </w:rPr>
        <w:t>1</w:t>
      </w:r>
      <w:r>
        <w:rPr>
          <w:sz w:val="28"/>
          <w:szCs w:val="22"/>
        </w:rPr>
        <w:t xml:space="preserve"> Meeting</w:t>
      </w:r>
      <w:r>
        <w:rPr>
          <w:rFonts w:eastAsia="宋体" w:hint="eastAsia"/>
          <w:sz w:val="28"/>
          <w:szCs w:val="22"/>
          <w:lang w:eastAsia="zh-CN"/>
        </w:rPr>
        <w:t xml:space="preserve"> #9</w:t>
      </w:r>
      <w:r w:rsidR="00077480">
        <w:rPr>
          <w:rFonts w:eastAsia="宋体" w:hint="eastAsia"/>
          <w:sz w:val="28"/>
          <w:szCs w:val="22"/>
          <w:lang w:eastAsia="zh-CN"/>
        </w:rPr>
        <w:t>5</w:t>
      </w:r>
      <w:r>
        <w:rPr>
          <w:rFonts w:eastAsia="宋体" w:hint="eastAsia"/>
          <w:sz w:val="28"/>
          <w:szCs w:val="22"/>
          <w:lang w:eastAsia="zh-CN"/>
        </w:rPr>
        <w:t xml:space="preserve">                </w:t>
      </w:r>
      <w:r w:rsidR="00077480">
        <w:rPr>
          <w:rFonts w:eastAsia="宋体" w:hint="eastAsia"/>
          <w:sz w:val="28"/>
          <w:szCs w:val="22"/>
          <w:lang w:eastAsia="zh-CN"/>
        </w:rPr>
        <w:t xml:space="preserve">   </w:t>
      </w:r>
      <w:r>
        <w:rPr>
          <w:rFonts w:eastAsia="宋体" w:hint="eastAsia"/>
          <w:sz w:val="28"/>
          <w:szCs w:val="22"/>
          <w:lang w:eastAsia="zh-CN"/>
        </w:rPr>
        <w:t xml:space="preserve">          </w:t>
      </w:r>
      <w:r>
        <w:rPr>
          <w:rFonts w:eastAsia="宋体"/>
          <w:sz w:val="28"/>
          <w:szCs w:val="22"/>
          <w:lang w:eastAsia="zh-CN"/>
        </w:rPr>
        <w:t xml:space="preserve"> </w:t>
      </w:r>
      <w:r>
        <w:rPr>
          <w:rFonts w:eastAsia="宋体" w:hint="eastAsia"/>
          <w:sz w:val="28"/>
          <w:szCs w:val="22"/>
          <w:lang w:eastAsia="zh-CN"/>
        </w:rPr>
        <w:t xml:space="preserve">     </w:t>
      </w:r>
      <w:r>
        <w:rPr>
          <w:rFonts w:eastAsia="宋体"/>
          <w:sz w:val="28"/>
          <w:szCs w:val="22"/>
          <w:lang w:eastAsia="zh-CN"/>
        </w:rPr>
        <w:t xml:space="preserve">   </w:t>
      </w:r>
      <w:r>
        <w:rPr>
          <w:rFonts w:eastAsia="宋体" w:hint="eastAsia"/>
          <w:sz w:val="28"/>
          <w:szCs w:val="22"/>
          <w:lang w:eastAsia="zh-CN"/>
        </w:rPr>
        <w:t xml:space="preserve">      </w:t>
      </w:r>
      <w:r>
        <w:rPr>
          <w:rFonts w:eastAsia="宋体"/>
          <w:sz w:val="28"/>
          <w:szCs w:val="22"/>
          <w:lang w:eastAsia="zh-CN"/>
        </w:rPr>
        <w:t xml:space="preserve"> </w:t>
      </w:r>
      <w:r>
        <w:rPr>
          <w:rFonts w:eastAsia="宋体" w:hint="eastAsia"/>
          <w:sz w:val="28"/>
          <w:szCs w:val="22"/>
          <w:lang w:eastAsia="zh-CN"/>
        </w:rPr>
        <w:t xml:space="preserve"> </w:t>
      </w:r>
      <w:r w:rsidR="00345991">
        <w:rPr>
          <w:rFonts w:eastAsia="宋体" w:hint="eastAsia"/>
          <w:sz w:val="28"/>
          <w:szCs w:val="22"/>
          <w:lang w:eastAsia="zh-CN"/>
        </w:rPr>
        <w:t xml:space="preserve">     </w:t>
      </w:r>
      <w:r>
        <w:rPr>
          <w:sz w:val="28"/>
          <w:szCs w:val="22"/>
        </w:rPr>
        <w:t>R1-18</w:t>
      </w:r>
      <w:r w:rsidR="00345991">
        <w:rPr>
          <w:rFonts w:eastAsia="宋体" w:hint="eastAsia"/>
          <w:sz w:val="28"/>
          <w:szCs w:val="22"/>
          <w:lang w:eastAsia="zh-CN"/>
        </w:rPr>
        <w:t>12771</w:t>
      </w:r>
    </w:p>
    <w:p w:rsidR="008E531E" w:rsidRDefault="00077480">
      <w:pPr>
        <w:pStyle w:val="af"/>
        <w:tabs>
          <w:tab w:val="clear" w:pos="4536"/>
        </w:tabs>
        <w:rPr>
          <w:rFonts w:eastAsia="宋体" w:cs="Arial"/>
          <w:bCs/>
          <w:sz w:val="28"/>
          <w:lang w:eastAsia="zh-CN"/>
        </w:rPr>
      </w:pPr>
      <w:r>
        <w:rPr>
          <w:rFonts w:eastAsia="宋体" w:cs="Arial" w:hint="eastAsia"/>
          <w:bCs/>
          <w:sz w:val="28"/>
          <w:lang w:eastAsia="zh-CN"/>
        </w:rPr>
        <w:t>Spokane</w:t>
      </w:r>
      <w:r w:rsidR="009044A7">
        <w:rPr>
          <w:rFonts w:eastAsia="宋体" w:cs="Arial" w:hint="eastAsia"/>
          <w:bCs/>
          <w:sz w:val="28"/>
          <w:lang w:eastAsia="zh-CN"/>
        </w:rPr>
        <w:t xml:space="preserve">, </w:t>
      </w:r>
      <w:r>
        <w:rPr>
          <w:rFonts w:eastAsia="宋体" w:cs="Arial" w:hint="eastAsia"/>
          <w:bCs/>
          <w:sz w:val="28"/>
          <w:lang w:eastAsia="zh-CN"/>
        </w:rPr>
        <w:t>USA</w:t>
      </w:r>
      <w:r w:rsidR="009044A7">
        <w:rPr>
          <w:rFonts w:eastAsia="宋体" w:cs="Arial" w:hint="eastAsia"/>
          <w:bCs/>
          <w:sz w:val="28"/>
          <w:lang w:eastAsia="zh-CN"/>
        </w:rPr>
        <w:t xml:space="preserve">, </w:t>
      </w:r>
      <w:r>
        <w:rPr>
          <w:rFonts w:eastAsia="宋体" w:cs="Arial" w:hint="eastAsia"/>
          <w:bCs/>
          <w:sz w:val="28"/>
          <w:lang w:eastAsia="zh-CN"/>
        </w:rPr>
        <w:t>November</w:t>
      </w:r>
      <w:r w:rsidR="009044A7">
        <w:rPr>
          <w:rFonts w:cs="Arial"/>
          <w:bCs/>
          <w:sz w:val="28"/>
          <w:lang w:eastAsia="ja-JP"/>
        </w:rPr>
        <w:t xml:space="preserve"> </w:t>
      </w:r>
      <w:r>
        <w:rPr>
          <w:rFonts w:eastAsia="宋体" w:cs="Arial" w:hint="eastAsia"/>
          <w:bCs/>
          <w:sz w:val="28"/>
          <w:lang w:eastAsia="zh-CN"/>
        </w:rPr>
        <w:t>12</w:t>
      </w:r>
      <w:r w:rsidR="009044A7">
        <w:rPr>
          <w:rFonts w:cs="Arial"/>
          <w:bCs/>
          <w:sz w:val="28"/>
          <w:vertAlign w:val="superscript"/>
          <w:lang w:eastAsia="ja-JP"/>
        </w:rPr>
        <w:t>th</w:t>
      </w:r>
      <w:r w:rsidR="009044A7">
        <w:rPr>
          <w:rFonts w:cs="Arial"/>
          <w:bCs/>
          <w:sz w:val="28"/>
          <w:lang w:eastAsia="ja-JP"/>
        </w:rPr>
        <w:t xml:space="preserve"> – </w:t>
      </w:r>
      <w:r w:rsidR="009044A7">
        <w:rPr>
          <w:rFonts w:eastAsia="宋体" w:cs="Arial" w:hint="eastAsia"/>
          <w:bCs/>
          <w:sz w:val="28"/>
          <w:lang w:eastAsia="zh-CN"/>
        </w:rPr>
        <w:t>1</w:t>
      </w:r>
      <w:r>
        <w:rPr>
          <w:rFonts w:eastAsia="宋体" w:cs="Arial" w:hint="eastAsia"/>
          <w:bCs/>
          <w:sz w:val="28"/>
          <w:lang w:eastAsia="zh-CN"/>
        </w:rPr>
        <w:t>6</w:t>
      </w:r>
      <w:r w:rsidR="009044A7">
        <w:rPr>
          <w:rFonts w:cs="Arial"/>
          <w:bCs/>
          <w:sz w:val="28"/>
          <w:vertAlign w:val="superscript"/>
          <w:lang w:eastAsia="ja-JP"/>
        </w:rPr>
        <w:t>th</w:t>
      </w:r>
      <w:r w:rsidR="009044A7">
        <w:rPr>
          <w:rFonts w:cs="Arial"/>
          <w:bCs/>
          <w:sz w:val="28"/>
          <w:lang w:eastAsia="ja-JP"/>
        </w:rPr>
        <w:t>, 2018</w:t>
      </w:r>
    </w:p>
    <w:p w:rsidR="008E531E" w:rsidRDefault="008E531E">
      <w:pPr>
        <w:pStyle w:val="af"/>
        <w:tabs>
          <w:tab w:val="clear" w:pos="4536"/>
        </w:tabs>
        <w:rPr>
          <w:rFonts w:cs="Arial"/>
          <w:bCs/>
          <w:sz w:val="28"/>
          <w:lang w:eastAsia="ja-JP"/>
        </w:rPr>
      </w:pPr>
    </w:p>
    <w:p w:rsidR="008E531E" w:rsidRDefault="009044A7">
      <w:pPr>
        <w:pStyle w:val="af"/>
        <w:tabs>
          <w:tab w:val="clear" w:pos="4536"/>
        </w:tabs>
        <w:rPr>
          <w:sz w:val="24"/>
          <w:szCs w:val="22"/>
        </w:rPr>
      </w:pPr>
      <w:r>
        <w:rPr>
          <w:sz w:val="24"/>
          <w:szCs w:val="22"/>
        </w:rPr>
        <w:t>Source:</w:t>
      </w:r>
      <w:r>
        <w:rPr>
          <w:rFonts w:eastAsia="宋体" w:hint="eastAsia"/>
          <w:sz w:val="24"/>
          <w:szCs w:val="22"/>
          <w:lang w:eastAsia="zh-CN"/>
        </w:rPr>
        <w:t xml:space="preserve">               </w:t>
      </w:r>
      <w:r>
        <w:rPr>
          <w:sz w:val="24"/>
          <w:szCs w:val="22"/>
        </w:rPr>
        <w:t>ZTE</w:t>
      </w:r>
    </w:p>
    <w:p w:rsidR="008E531E" w:rsidRDefault="009044A7">
      <w:pPr>
        <w:pStyle w:val="af"/>
        <w:tabs>
          <w:tab w:val="clear" w:pos="4536"/>
        </w:tabs>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5" w:name="OLE_LINK19"/>
      <w:r>
        <w:rPr>
          <w:rFonts w:eastAsia="宋体" w:hint="eastAsia"/>
          <w:sz w:val="24"/>
          <w:szCs w:val="22"/>
          <w:lang w:eastAsia="zh-CN"/>
        </w:rPr>
        <w:t xml:space="preserve"> </w:t>
      </w:r>
      <w:bookmarkEnd w:id="5"/>
      <w:r w:rsidR="000B4CF6">
        <w:rPr>
          <w:rFonts w:eastAsia="宋体"/>
          <w:sz w:val="24"/>
          <w:szCs w:val="22"/>
          <w:lang w:eastAsia="zh-CN"/>
        </w:rPr>
        <w:t xml:space="preserve"> U</w:t>
      </w:r>
      <w:r>
        <w:rPr>
          <w:rFonts w:eastAsia="宋体" w:hint="eastAsia"/>
          <w:sz w:val="24"/>
          <w:szCs w:val="22"/>
          <w:lang w:eastAsia="zh-CN"/>
        </w:rPr>
        <w:t>se of LTE control channel region for DL transmission</w:t>
      </w:r>
    </w:p>
    <w:p w:rsidR="008E531E" w:rsidRDefault="009044A7">
      <w:pPr>
        <w:pStyle w:val="af"/>
        <w:tabs>
          <w:tab w:val="clear" w:pos="4536"/>
        </w:tabs>
        <w:rPr>
          <w:rFonts w:eastAsia="宋体"/>
          <w:sz w:val="24"/>
          <w:szCs w:val="22"/>
          <w:highlight w:val="yellow"/>
          <w:lang w:eastAsia="zh-CN"/>
        </w:rPr>
      </w:pPr>
      <w:r>
        <w:rPr>
          <w:sz w:val="24"/>
          <w:szCs w:val="22"/>
        </w:rPr>
        <w:t>Agenda item:</w:t>
      </w:r>
      <w:r>
        <w:rPr>
          <w:rFonts w:hint="eastAsia"/>
          <w:sz w:val="24"/>
          <w:szCs w:val="22"/>
        </w:rPr>
        <w:t xml:space="preserve">      </w:t>
      </w:r>
      <w:r>
        <w:rPr>
          <w:rFonts w:eastAsia="宋体"/>
          <w:sz w:val="24"/>
          <w:szCs w:val="22"/>
          <w:lang w:eastAsia="zh-CN"/>
        </w:rPr>
        <w:t>6.2.</w:t>
      </w:r>
      <w:r>
        <w:rPr>
          <w:rFonts w:eastAsia="宋体" w:hint="eastAsia"/>
          <w:sz w:val="24"/>
          <w:szCs w:val="22"/>
          <w:lang w:eastAsia="zh-CN"/>
        </w:rPr>
        <w:t>1</w:t>
      </w:r>
      <w:r>
        <w:rPr>
          <w:rFonts w:eastAsia="宋体"/>
          <w:sz w:val="24"/>
          <w:szCs w:val="22"/>
          <w:lang w:eastAsia="zh-CN"/>
        </w:rPr>
        <w:t>.</w:t>
      </w:r>
      <w:r>
        <w:rPr>
          <w:rFonts w:eastAsia="宋体" w:hint="eastAsia"/>
          <w:sz w:val="24"/>
          <w:szCs w:val="22"/>
          <w:lang w:eastAsia="zh-CN"/>
        </w:rPr>
        <w:t>8</w:t>
      </w:r>
    </w:p>
    <w:p w:rsidR="008E531E" w:rsidRDefault="009044A7">
      <w:pPr>
        <w:pStyle w:val="af"/>
        <w:tabs>
          <w:tab w:val="clear" w:pos="4536"/>
        </w:tabs>
        <w:rPr>
          <w:sz w:val="24"/>
          <w:szCs w:val="22"/>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8E531E" w:rsidRDefault="008E531E">
      <w:pPr>
        <w:pBdr>
          <w:bottom w:val="single" w:sz="4" w:space="1" w:color="auto"/>
        </w:pBdr>
        <w:tabs>
          <w:tab w:val="left" w:pos="2552"/>
        </w:tabs>
        <w:rPr>
          <w:sz w:val="24"/>
        </w:rPr>
      </w:pPr>
    </w:p>
    <w:p w:rsidR="008E531E" w:rsidRDefault="009044A7">
      <w:pPr>
        <w:pStyle w:val="1"/>
        <w:spacing w:beforeLines="50" w:before="120" w:afterLines="50" w:after="120" w:line="360" w:lineRule="auto"/>
        <w:ind w:left="431" w:hanging="431"/>
        <w:rPr>
          <w:rFonts w:eastAsia="宋体"/>
          <w:lang w:val="en-US"/>
        </w:rPr>
      </w:pPr>
      <w:r>
        <w:rPr>
          <w:lang w:val="en-US"/>
        </w:rPr>
        <w:t>Introduction</w:t>
      </w:r>
    </w:p>
    <w:p w:rsidR="008E531E" w:rsidRPr="000E133D" w:rsidRDefault="009044A7" w:rsidP="00B93A75">
      <w:pPr>
        <w:overflowPunct w:val="0"/>
        <w:autoSpaceDE w:val="0"/>
        <w:autoSpaceDN w:val="0"/>
        <w:spacing w:beforeLines="50" w:before="120" w:afterLines="50" w:after="120"/>
        <w:jc w:val="both"/>
        <w:rPr>
          <w:rFonts w:ascii="Times New Roman" w:hAnsi="Times New Roman"/>
          <w:sz w:val="20"/>
          <w:szCs w:val="20"/>
        </w:rPr>
      </w:pPr>
      <w:bookmarkStart w:id="6" w:name="OLE_LINK2"/>
      <w:bookmarkStart w:id="7" w:name="OLE_LINK1"/>
      <w:bookmarkEnd w:id="2"/>
      <w:bookmarkEnd w:id="3"/>
      <w:r w:rsidRPr="000E133D">
        <w:rPr>
          <w:rFonts w:ascii="Times New Roman" w:hAnsi="Times New Roman"/>
          <w:sz w:val="20"/>
          <w:szCs w:val="20"/>
        </w:rPr>
        <w:t>In RAN1 #94</w:t>
      </w:r>
      <w:r w:rsidR="00900940">
        <w:rPr>
          <w:rFonts w:ascii="Times New Roman" w:hAnsi="Times New Roman" w:hint="eastAsia"/>
          <w:sz w:val="20"/>
          <w:szCs w:val="20"/>
        </w:rPr>
        <w:t xml:space="preserve"> </w:t>
      </w:r>
      <w:r w:rsidRPr="000E133D">
        <w:rPr>
          <w:rFonts w:ascii="Times New Roman" w:hAnsi="Times New Roman"/>
          <w:sz w:val="20"/>
          <w:szCs w:val="20"/>
        </w:rPr>
        <w:t>meeting, there had the following agreements on the use of LTE control channel region for DL transmission to BL/CE UEs</w:t>
      </w:r>
      <w:r w:rsidRPr="000E133D">
        <w:rPr>
          <w:rFonts w:ascii="Times New Roman" w:hAnsi="Times New Roman"/>
          <w:sz w:val="20"/>
          <w:szCs w:val="20"/>
          <w:vertAlign w:val="superscript"/>
        </w:rPr>
        <w:t xml:space="preserve"> [</w:t>
      </w:r>
      <w:r w:rsidR="0009561C" w:rsidRPr="000E133D">
        <w:rPr>
          <w:rFonts w:ascii="Times New Roman" w:hAnsi="Times New Roman"/>
          <w:sz w:val="20"/>
          <w:szCs w:val="20"/>
          <w:vertAlign w:val="superscript"/>
        </w:rPr>
        <w:t>1</w:t>
      </w:r>
      <w:r w:rsidRPr="000E133D">
        <w:rPr>
          <w:rFonts w:ascii="Times New Roman" w:hAnsi="Times New Roman"/>
          <w:sz w:val="20"/>
          <w:szCs w:val="20"/>
          <w:vertAlign w:val="superscript"/>
        </w:rPr>
        <w:t>]</w:t>
      </w:r>
      <w:r w:rsidRPr="000E133D">
        <w:rPr>
          <w:rFonts w:ascii="Times New Roman" w:hAnsi="Times New Roman"/>
          <w:sz w:val="20"/>
          <w:szCs w:val="20"/>
        </w:rPr>
        <w:t>.</w:t>
      </w:r>
    </w:p>
    <w:tbl>
      <w:tblPr>
        <w:tblStyle w:val="af4"/>
        <w:tblW w:w="0" w:type="auto"/>
        <w:tblInd w:w="279" w:type="dxa"/>
        <w:tblLook w:val="04A0" w:firstRow="1" w:lastRow="0" w:firstColumn="1" w:lastColumn="0" w:noHBand="0" w:noVBand="1"/>
      </w:tblPr>
      <w:tblGrid>
        <w:gridCol w:w="9639"/>
      </w:tblGrid>
      <w:tr w:rsidR="00584DC9" w:rsidTr="00584DC9">
        <w:tc>
          <w:tcPr>
            <w:tcW w:w="9639" w:type="dxa"/>
          </w:tcPr>
          <w:p w:rsidR="00584DC9" w:rsidRPr="000E133D" w:rsidRDefault="00584DC9" w:rsidP="00584DC9">
            <w:pPr>
              <w:spacing w:beforeLines="50" w:before="120" w:afterLines="50" w:after="120" w:line="240" w:lineRule="auto"/>
              <w:jc w:val="both"/>
              <w:rPr>
                <w:rFonts w:ascii="Times New Roman" w:eastAsia="Batang" w:hAnsi="Times New Roman"/>
                <w:bCs/>
                <w:sz w:val="20"/>
                <w:szCs w:val="24"/>
                <w:lang w:eastAsia="en-GB"/>
              </w:rPr>
            </w:pPr>
            <w:r w:rsidRPr="000E133D">
              <w:rPr>
                <w:rFonts w:ascii="Times New Roman" w:eastAsia="Batang" w:hAnsi="Times New Roman"/>
                <w:bCs/>
                <w:sz w:val="20"/>
                <w:szCs w:val="24"/>
                <w:lang w:eastAsia="en-GB"/>
              </w:rPr>
              <w:t xml:space="preserve">FFS whether and for what broadcast transmission (e.g. SIBs, paging, SC-PTM, Msg2, etc) use of LTE control channel region for MPDCCH and PDSCH are applied </w:t>
            </w:r>
          </w:p>
          <w:p w:rsidR="00584DC9" w:rsidRPr="000E133D" w:rsidRDefault="00584DC9" w:rsidP="00584DC9">
            <w:pPr>
              <w:spacing w:beforeLines="50" w:before="120" w:after="50" w:line="240" w:lineRule="auto"/>
              <w:jc w:val="both"/>
              <w:rPr>
                <w:rFonts w:ascii="Times New Roman" w:eastAsia="Batang" w:hAnsi="Times New Roman"/>
                <w:bCs/>
                <w:sz w:val="20"/>
                <w:szCs w:val="24"/>
                <w:lang w:eastAsia="en-GB"/>
              </w:rPr>
            </w:pPr>
            <w:r w:rsidRPr="000E133D">
              <w:rPr>
                <w:rFonts w:ascii="Times New Roman" w:eastAsia="Batang" w:hAnsi="Times New Roman"/>
                <w:bCs/>
                <w:sz w:val="20"/>
                <w:szCs w:val="24"/>
                <w:lang w:eastAsia="en-GB"/>
              </w:rPr>
              <w:t>The following options can be considered for transmission of MPDCCH and PDSCH in LTE control channel region:</w:t>
            </w:r>
          </w:p>
          <w:p w:rsidR="00584DC9" w:rsidRPr="000E133D" w:rsidRDefault="00584DC9" w:rsidP="00584DC9">
            <w:pPr>
              <w:spacing w:beforeLines="50" w:before="120" w:after="50" w:line="240" w:lineRule="auto"/>
              <w:ind w:left="720" w:hanging="720"/>
              <w:jc w:val="both"/>
              <w:rPr>
                <w:rFonts w:ascii="Times New Roman" w:eastAsia="MS Mincho" w:hAnsi="Times New Roman"/>
                <w:sz w:val="20"/>
                <w:szCs w:val="24"/>
                <w:lang w:eastAsia="ja-JP"/>
              </w:rPr>
            </w:pPr>
            <w:r w:rsidRPr="000E133D">
              <w:rPr>
                <w:rFonts w:ascii="Times New Roman" w:eastAsia="MS Mincho" w:hAnsi="Times New Roman"/>
                <w:sz w:val="20"/>
                <w:szCs w:val="24"/>
                <w:lang w:eastAsia="ja-JP"/>
              </w:rPr>
              <w:t>For MPDCCH</w:t>
            </w:r>
          </w:p>
          <w:p w:rsidR="00584DC9" w:rsidRPr="000E133D" w:rsidRDefault="00584DC9" w:rsidP="00584DC9">
            <w:pPr>
              <w:numPr>
                <w:ilvl w:val="0"/>
                <w:numId w:val="3"/>
              </w:numPr>
              <w:overflowPunct w:val="0"/>
              <w:autoSpaceDE w:val="0"/>
              <w:autoSpaceDN w:val="0"/>
              <w:adjustRightInd w:val="0"/>
              <w:spacing w:beforeLines="50" w:before="120" w:after="0" w:line="240" w:lineRule="auto"/>
              <w:ind w:left="714" w:hanging="357"/>
              <w:jc w:val="both"/>
              <w:textAlignment w:val="baseline"/>
              <w:rPr>
                <w:rFonts w:ascii="Times New Roman" w:eastAsia="MS Mincho" w:hAnsi="Times New Roman"/>
                <w:sz w:val="20"/>
                <w:szCs w:val="24"/>
                <w:lang w:eastAsia="ja-JP"/>
              </w:rPr>
            </w:pPr>
            <w:r w:rsidRPr="000E133D">
              <w:rPr>
                <w:rFonts w:ascii="Times New Roman" w:eastAsia="MS Mincho" w:hAnsi="Times New Roman"/>
                <w:sz w:val="20"/>
                <w:szCs w:val="24"/>
                <w:lang w:eastAsia="ja-JP"/>
              </w:rPr>
              <w:t>Option 1: All or part of the MPDCCH are mapped into the DL control region.</w:t>
            </w:r>
          </w:p>
          <w:p w:rsidR="00584DC9" w:rsidRPr="000E133D" w:rsidRDefault="00584DC9" w:rsidP="00584DC9">
            <w:pPr>
              <w:numPr>
                <w:ilvl w:val="0"/>
                <w:numId w:val="3"/>
              </w:numPr>
              <w:overflowPunct w:val="0"/>
              <w:autoSpaceDE w:val="0"/>
              <w:autoSpaceDN w:val="0"/>
              <w:adjustRightInd w:val="0"/>
              <w:spacing w:beforeLines="50" w:before="120" w:after="50" w:line="240" w:lineRule="auto"/>
              <w:jc w:val="both"/>
              <w:textAlignment w:val="baseline"/>
              <w:rPr>
                <w:rFonts w:ascii="Times New Roman" w:eastAsia="MS Mincho" w:hAnsi="Times New Roman"/>
                <w:sz w:val="20"/>
                <w:szCs w:val="24"/>
                <w:lang w:eastAsia="ja-JP"/>
              </w:rPr>
            </w:pPr>
            <w:r w:rsidRPr="000E133D">
              <w:rPr>
                <w:rFonts w:ascii="Times New Roman" w:eastAsia="MS Mincho" w:hAnsi="Times New Roman"/>
                <w:sz w:val="20"/>
                <w:szCs w:val="24"/>
                <w:lang w:eastAsia="ja-JP"/>
              </w:rPr>
              <w:t>Option 2: MPDCCH are rate-matched to all OFDM symbols. FFS on RE mapping details.</w:t>
            </w:r>
          </w:p>
          <w:p w:rsidR="00584DC9" w:rsidRPr="000E133D" w:rsidRDefault="00584DC9" w:rsidP="00584DC9">
            <w:pPr>
              <w:spacing w:beforeLines="50" w:before="120" w:after="50" w:line="240" w:lineRule="auto"/>
              <w:ind w:left="720" w:hanging="720"/>
              <w:jc w:val="both"/>
              <w:rPr>
                <w:rFonts w:ascii="Times New Roman" w:eastAsia="MS Mincho" w:hAnsi="Times New Roman"/>
                <w:sz w:val="20"/>
                <w:szCs w:val="24"/>
                <w:lang w:eastAsia="ja-JP"/>
              </w:rPr>
            </w:pPr>
            <w:r w:rsidRPr="000E133D">
              <w:rPr>
                <w:rFonts w:ascii="Times New Roman" w:eastAsia="MS Mincho" w:hAnsi="Times New Roman"/>
                <w:sz w:val="20"/>
                <w:szCs w:val="24"/>
                <w:lang w:eastAsia="ja-JP"/>
              </w:rPr>
              <w:t>For PDSCH</w:t>
            </w:r>
          </w:p>
          <w:p w:rsidR="00584DC9" w:rsidRPr="000E133D" w:rsidRDefault="00584DC9" w:rsidP="00584DC9">
            <w:pPr>
              <w:numPr>
                <w:ilvl w:val="0"/>
                <w:numId w:val="3"/>
              </w:numPr>
              <w:overflowPunct w:val="0"/>
              <w:autoSpaceDE w:val="0"/>
              <w:autoSpaceDN w:val="0"/>
              <w:adjustRightInd w:val="0"/>
              <w:spacing w:beforeLines="50" w:before="120" w:after="0" w:line="240" w:lineRule="auto"/>
              <w:ind w:left="714" w:hanging="357"/>
              <w:jc w:val="both"/>
              <w:textAlignment w:val="baseline"/>
              <w:rPr>
                <w:rFonts w:ascii="Times New Roman" w:eastAsia="MS Mincho" w:hAnsi="Times New Roman"/>
                <w:sz w:val="20"/>
                <w:szCs w:val="24"/>
                <w:lang w:eastAsia="ja-JP"/>
              </w:rPr>
            </w:pPr>
            <w:r w:rsidRPr="000E133D">
              <w:rPr>
                <w:rFonts w:ascii="Times New Roman" w:eastAsia="MS Mincho" w:hAnsi="Times New Roman"/>
                <w:sz w:val="20"/>
                <w:szCs w:val="24"/>
                <w:lang w:eastAsia="ja-JP"/>
              </w:rPr>
              <w:t>Option A: All or part of the PDSCH are mapped into the DL control region.</w:t>
            </w:r>
          </w:p>
          <w:p w:rsidR="00584DC9" w:rsidRDefault="00584DC9" w:rsidP="00584DC9">
            <w:pPr>
              <w:overflowPunct w:val="0"/>
              <w:autoSpaceDE w:val="0"/>
              <w:autoSpaceDN w:val="0"/>
              <w:adjustRightInd w:val="0"/>
              <w:spacing w:beforeLines="50" w:before="120" w:after="120" w:line="240" w:lineRule="auto"/>
              <w:jc w:val="both"/>
              <w:textAlignment w:val="baseline"/>
              <w:rPr>
                <w:rFonts w:ascii="Times New Roman" w:eastAsia="MS Mincho" w:hAnsi="Times New Roman"/>
                <w:sz w:val="20"/>
                <w:szCs w:val="24"/>
                <w:lang w:eastAsia="ja-JP"/>
              </w:rPr>
            </w:pPr>
            <w:r w:rsidRPr="000E133D">
              <w:rPr>
                <w:rFonts w:ascii="Times New Roman" w:eastAsia="MS Mincho" w:hAnsi="Times New Roman"/>
                <w:sz w:val="20"/>
                <w:szCs w:val="24"/>
                <w:lang w:eastAsia="ja-JP"/>
              </w:rPr>
              <w:t>Option B: PDSCH are rate-matched to all OFDM symbols. FFS on RE mapping details.</w:t>
            </w:r>
          </w:p>
        </w:tc>
      </w:tr>
    </w:tbl>
    <w:p w:rsidR="00EF78D8" w:rsidRDefault="00EF78D8" w:rsidP="00EF78D8">
      <w:pPr>
        <w:overflowPunct w:val="0"/>
        <w:autoSpaceDE w:val="0"/>
        <w:autoSpaceDN w:val="0"/>
        <w:spacing w:beforeLines="50" w:before="120" w:afterLines="50" w:after="120"/>
        <w:jc w:val="both"/>
        <w:rPr>
          <w:rFonts w:ascii="Times New Roman" w:hAnsi="Times New Roman"/>
          <w:sz w:val="20"/>
          <w:szCs w:val="20"/>
        </w:rPr>
      </w:pPr>
      <w:r w:rsidRPr="00EF78D8">
        <w:rPr>
          <w:rFonts w:ascii="Times New Roman" w:hAnsi="Times New Roman"/>
          <w:sz w:val="20"/>
          <w:szCs w:val="20"/>
        </w:rPr>
        <w:t>In RAN1 #94</w:t>
      </w:r>
      <w:r>
        <w:rPr>
          <w:rFonts w:ascii="Times New Roman" w:hAnsi="Times New Roman"/>
          <w:sz w:val="20"/>
          <w:szCs w:val="20"/>
        </w:rPr>
        <w:t>bis</w:t>
      </w:r>
      <w:r w:rsidRPr="00EF78D8">
        <w:rPr>
          <w:rFonts w:ascii="Times New Roman" w:hAnsi="Times New Roman" w:hint="eastAsia"/>
          <w:sz w:val="20"/>
          <w:szCs w:val="20"/>
        </w:rPr>
        <w:t xml:space="preserve"> </w:t>
      </w:r>
      <w:r w:rsidRPr="00EF78D8">
        <w:rPr>
          <w:rFonts w:ascii="Times New Roman" w:hAnsi="Times New Roman"/>
          <w:sz w:val="20"/>
          <w:szCs w:val="20"/>
        </w:rPr>
        <w:t>meeting, there had the following agreements on the use of LTE control channel region for DL transmission to BL/CE UEs</w:t>
      </w:r>
      <w:r w:rsidRPr="00EF78D8">
        <w:rPr>
          <w:rFonts w:ascii="Times New Roman" w:hAnsi="Times New Roman"/>
          <w:sz w:val="20"/>
          <w:szCs w:val="20"/>
          <w:vertAlign w:val="superscript"/>
        </w:rPr>
        <w:t xml:space="preserve"> [</w:t>
      </w:r>
      <w:r>
        <w:rPr>
          <w:rFonts w:ascii="Times New Roman" w:hAnsi="Times New Roman"/>
          <w:sz w:val="20"/>
          <w:szCs w:val="20"/>
          <w:vertAlign w:val="superscript"/>
        </w:rPr>
        <w:t>2</w:t>
      </w:r>
      <w:r w:rsidRPr="00EF78D8">
        <w:rPr>
          <w:rFonts w:ascii="Times New Roman" w:hAnsi="Times New Roman"/>
          <w:sz w:val="20"/>
          <w:szCs w:val="20"/>
          <w:vertAlign w:val="superscript"/>
        </w:rPr>
        <w:t>]</w:t>
      </w:r>
      <w:r w:rsidRPr="00EF78D8">
        <w:rPr>
          <w:rFonts w:ascii="Times New Roman" w:hAnsi="Times New Roman"/>
          <w:sz w:val="20"/>
          <w:szCs w:val="20"/>
        </w:rPr>
        <w:t>.</w:t>
      </w:r>
    </w:p>
    <w:tbl>
      <w:tblPr>
        <w:tblStyle w:val="af4"/>
        <w:tblW w:w="0" w:type="auto"/>
        <w:tblInd w:w="279" w:type="dxa"/>
        <w:tblLook w:val="04A0" w:firstRow="1" w:lastRow="0" w:firstColumn="1" w:lastColumn="0" w:noHBand="0" w:noVBand="1"/>
      </w:tblPr>
      <w:tblGrid>
        <w:gridCol w:w="9639"/>
      </w:tblGrid>
      <w:tr w:rsidR="00584DC9" w:rsidTr="00584DC9">
        <w:tc>
          <w:tcPr>
            <w:tcW w:w="9639" w:type="dxa"/>
          </w:tcPr>
          <w:p w:rsidR="00584DC9" w:rsidRPr="00584DC9" w:rsidRDefault="00584DC9" w:rsidP="00584DC9">
            <w:pPr>
              <w:numPr>
                <w:ilvl w:val="0"/>
                <w:numId w:val="3"/>
              </w:numPr>
              <w:overflowPunct w:val="0"/>
              <w:autoSpaceDE w:val="0"/>
              <w:autoSpaceDN w:val="0"/>
              <w:adjustRightInd w:val="0"/>
              <w:spacing w:beforeLines="50" w:before="120" w:after="0" w:line="240" w:lineRule="auto"/>
              <w:ind w:left="313" w:hanging="284"/>
              <w:jc w:val="both"/>
              <w:textAlignment w:val="baseline"/>
              <w:rPr>
                <w:rFonts w:ascii="Times New Roman" w:eastAsia="MS Mincho" w:hAnsi="Times New Roman"/>
                <w:sz w:val="20"/>
                <w:szCs w:val="24"/>
                <w:lang w:eastAsia="ja-JP"/>
              </w:rPr>
            </w:pPr>
            <w:r w:rsidRPr="00584DC9">
              <w:rPr>
                <w:rFonts w:ascii="Times New Roman" w:eastAsia="MS Mincho" w:hAnsi="Times New Roman"/>
                <w:sz w:val="20"/>
                <w:szCs w:val="24"/>
                <w:lang w:eastAsia="ja-JP"/>
              </w:rPr>
              <w:t>Support PDSCH broadcast transmission in LTE control channel region</w:t>
            </w:r>
          </w:p>
          <w:p w:rsidR="00584DC9" w:rsidRDefault="00584DC9" w:rsidP="00584DC9">
            <w:pPr>
              <w:numPr>
                <w:ilvl w:val="0"/>
                <w:numId w:val="3"/>
              </w:numPr>
              <w:overflowPunct w:val="0"/>
              <w:autoSpaceDE w:val="0"/>
              <w:autoSpaceDN w:val="0"/>
              <w:adjustRightInd w:val="0"/>
              <w:spacing w:beforeLines="50" w:before="120" w:after="0" w:line="240" w:lineRule="auto"/>
              <w:ind w:left="313" w:hanging="284"/>
              <w:jc w:val="both"/>
              <w:textAlignment w:val="baseline"/>
              <w:rPr>
                <w:rFonts w:ascii="Times New Roman" w:hAnsi="Times New Roman"/>
                <w:sz w:val="20"/>
                <w:szCs w:val="20"/>
              </w:rPr>
            </w:pPr>
            <w:r w:rsidRPr="00584DC9">
              <w:rPr>
                <w:rFonts w:ascii="Times New Roman" w:eastAsia="MS Mincho" w:hAnsi="Times New Roman"/>
                <w:sz w:val="20"/>
                <w:szCs w:val="24"/>
                <w:lang w:eastAsia="ja-JP"/>
              </w:rPr>
              <w:t>PDSCH are rate-matched in a backward compatible manner on all available OFDM symbols. FFS on RE mapping details.</w:t>
            </w:r>
          </w:p>
        </w:tc>
      </w:tr>
    </w:tbl>
    <w:p w:rsidR="008E531E" w:rsidRPr="000E133D" w:rsidRDefault="009044A7" w:rsidP="00B93A75">
      <w:pPr>
        <w:spacing w:beforeLines="50" w:before="120" w:after="240"/>
        <w:jc w:val="both"/>
        <w:rPr>
          <w:rFonts w:ascii="Times New Roman" w:hAnsi="Times New Roman"/>
        </w:rPr>
      </w:pPr>
      <w:r w:rsidRPr="000E133D">
        <w:rPr>
          <w:rFonts w:ascii="Times New Roman" w:eastAsia="黑体" w:hAnsi="Times New Roman"/>
          <w:bCs/>
          <w:sz w:val="20"/>
          <w:szCs w:val="20"/>
        </w:rPr>
        <w:t xml:space="preserve">In this contribution, we discuss the </w:t>
      </w:r>
      <w:bookmarkEnd w:id="6"/>
      <w:bookmarkEnd w:id="7"/>
      <w:r w:rsidR="000B4CF6">
        <w:rPr>
          <w:rFonts w:ascii="Times New Roman" w:eastAsia="黑体" w:hAnsi="Times New Roman"/>
          <w:bCs/>
          <w:sz w:val="20"/>
          <w:szCs w:val="20"/>
        </w:rPr>
        <w:t xml:space="preserve">remaining issues on </w:t>
      </w:r>
      <w:r w:rsidRPr="000E133D">
        <w:rPr>
          <w:rFonts w:ascii="Times New Roman" w:eastAsia="黑体" w:hAnsi="Times New Roman"/>
          <w:bCs/>
          <w:sz w:val="20"/>
          <w:szCs w:val="20"/>
        </w:rPr>
        <w:t>use of LTE control channel region for DL transmission.</w:t>
      </w:r>
    </w:p>
    <w:p w:rsidR="008E531E" w:rsidRDefault="009044A7">
      <w:pPr>
        <w:pStyle w:val="1"/>
        <w:spacing w:beforeLines="50" w:before="120" w:afterLines="50" w:after="120" w:line="360" w:lineRule="auto"/>
        <w:ind w:left="431" w:hanging="431"/>
        <w:rPr>
          <w:lang w:val="en-US"/>
        </w:rPr>
      </w:pPr>
      <w:r>
        <w:rPr>
          <w:rFonts w:hint="eastAsia"/>
          <w:lang w:val="en-US"/>
        </w:rPr>
        <w:t xml:space="preserve">Discussion on </w:t>
      </w:r>
      <w:r>
        <w:rPr>
          <w:lang w:val="en-US"/>
        </w:rPr>
        <w:t xml:space="preserve">the </w:t>
      </w:r>
      <w:r>
        <w:rPr>
          <w:rFonts w:hint="eastAsia"/>
          <w:lang w:val="en-US"/>
        </w:rPr>
        <w:t>use of LTE control channel region</w:t>
      </w:r>
    </w:p>
    <w:p w:rsidR="008E531E" w:rsidRPr="000E133D" w:rsidRDefault="00043443" w:rsidP="00AB4888">
      <w:pPr>
        <w:pStyle w:val="B2"/>
        <w:spacing w:beforeLines="50" w:before="120" w:afterLines="50" w:after="120"/>
        <w:ind w:left="0" w:firstLineChars="0" w:firstLine="0"/>
        <w:jc w:val="both"/>
        <w:rPr>
          <w:rFonts w:ascii="Times New Roman" w:hAnsi="Times New Roman"/>
          <w:sz w:val="20"/>
        </w:rPr>
      </w:pPr>
      <w:r>
        <w:rPr>
          <w:rFonts w:ascii="Times New Roman" w:hAnsi="Times New Roman"/>
          <w:sz w:val="20"/>
        </w:rPr>
        <w:t xml:space="preserve">In last meeting, “Support PDSCH broadcast transmission in LTE control channel region” was agreed. However, this agreement does not explicitly state whether MPDCCH scheduling broadcast PDSCH transmission can be supported in LTE control channel region. </w:t>
      </w:r>
      <w:r w:rsidR="009044A7" w:rsidRPr="000E133D">
        <w:rPr>
          <w:rFonts w:ascii="Times New Roman" w:hAnsi="Times New Roman"/>
          <w:sz w:val="20"/>
        </w:rPr>
        <w:t xml:space="preserve">For Rel-16 MTC UEs, if LTE control channel region is used for </w:t>
      </w:r>
      <w:r>
        <w:rPr>
          <w:rFonts w:ascii="Times New Roman" w:hAnsi="Times New Roman"/>
          <w:sz w:val="20"/>
        </w:rPr>
        <w:t xml:space="preserve">MPDCCH scheduling </w:t>
      </w:r>
      <w:r w:rsidR="009044A7" w:rsidRPr="000E133D">
        <w:rPr>
          <w:rFonts w:ascii="Times New Roman" w:hAnsi="Times New Roman"/>
          <w:sz w:val="20"/>
        </w:rPr>
        <w:t xml:space="preserve">broadcast </w:t>
      </w:r>
      <w:r>
        <w:rPr>
          <w:rFonts w:ascii="Times New Roman" w:hAnsi="Times New Roman"/>
          <w:sz w:val="20"/>
        </w:rPr>
        <w:t>PDSCH t</w:t>
      </w:r>
      <w:r w:rsidR="009044A7" w:rsidRPr="000E133D">
        <w:rPr>
          <w:rFonts w:ascii="Times New Roman" w:hAnsi="Times New Roman"/>
          <w:sz w:val="20"/>
        </w:rPr>
        <w:t xml:space="preserve">ransmission, performance of </w:t>
      </w:r>
      <w:r>
        <w:rPr>
          <w:rFonts w:ascii="Times New Roman" w:hAnsi="Times New Roman"/>
          <w:sz w:val="20"/>
        </w:rPr>
        <w:t>such MPDCCH</w:t>
      </w:r>
      <w:r w:rsidR="009044A7" w:rsidRPr="000E133D">
        <w:rPr>
          <w:rFonts w:ascii="Times New Roman" w:hAnsi="Times New Roman"/>
          <w:sz w:val="20"/>
        </w:rPr>
        <w:t xml:space="preserve"> transmission can be improved due to more available OFDM symbols. </w:t>
      </w:r>
    </w:p>
    <w:p w:rsidR="008E531E" w:rsidRPr="000E133D" w:rsidRDefault="009044A7" w:rsidP="00043443">
      <w:pPr>
        <w:spacing w:beforeLines="50" w:before="120" w:afterLines="50" w:after="120"/>
        <w:rPr>
          <w:rFonts w:ascii="Times New Roman" w:hAnsi="Times New Roman"/>
          <w:b/>
          <w:i/>
          <w:sz w:val="20"/>
          <w:szCs w:val="20"/>
        </w:rPr>
      </w:pPr>
      <w:r w:rsidRPr="000E133D">
        <w:rPr>
          <w:rFonts w:ascii="Times New Roman" w:hAnsi="Times New Roman"/>
          <w:b/>
          <w:i/>
          <w:sz w:val="20"/>
          <w:szCs w:val="20"/>
        </w:rPr>
        <w:t xml:space="preserve">Proposal 1: LTE control channel region can be used for MPDCCH </w:t>
      </w:r>
      <w:r w:rsidR="00043443">
        <w:rPr>
          <w:rFonts w:ascii="Times New Roman" w:hAnsi="Times New Roman"/>
          <w:b/>
          <w:i/>
          <w:sz w:val="20"/>
          <w:szCs w:val="20"/>
        </w:rPr>
        <w:t xml:space="preserve">transmission which </w:t>
      </w:r>
      <w:r w:rsidRPr="000E133D">
        <w:rPr>
          <w:rFonts w:ascii="Times New Roman" w:hAnsi="Times New Roman"/>
          <w:b/>
          <w:i/>
          <w:sz w:val="20"/>
          <w:szCs w:val="20"/>
        </w:rPr>
        <w:t>schedul</w:t>
      </w:r>
      <w:r w:rsidR="00043443">
        <w:rPr>
          <w:rFonts w:ascii="Times New Roman" w:hAnsi="Times New Roman"/>
          <w:b/>
          <w:i/>
          <w:sz w:val="20"/>
          <w:szCs w:val="20"/>
        </w:rPr>
        <w:t>es</w:t>
      </w:r>
      <w:r w:rsidRPr="000E133D">
        <w:rPr>
          <w:rFonts w:ascii="Times New Roman" w:hAnsi="Times New Roman"/>
          <w:b/>
          <w:i/>
          <w:sz w:val="20"/>
          <w:szCs w:val="20"/>
        </w:rPr>
        <w:t xml:space="preserve"> </w:t>
      </w:r>
      <w:r w:rsidR="00043443">
        <w:rPr>
          <w:rFonts w:ascii="Times New Roman" w:hAnsi="Times New Roman"/>
          <w:b/>
          <w:i/>
          <w:sz w:val="20"/>
          <w:szCs w:val="20"/>
        </w:rPr>
        <w:t>broadcast PDSCH.</w:t>
      </w:r>
    </w:p>
    <w:p w:rsidR="008E531E" w:rsidRPr="000E133D" w:rsidRDefault="009044A7" w:rsidP="00091AEF">
      <w:pPr>
        <w:overflowPunct w:val="0"/>
        <w:autoSpaceDE w:val="0"/>
        <w:autoSpaceDN w:val="0"/>
        <w:spacing w:beforeLines="50" w:before="120" w:afterLines="50" w:after="120"/>
        <w:jc w:val="both"/>
        <w:rPr>
          <w:rFonts w:ascii="Times New Roman" w:hAnsi="Times New Roman"/>
          <w:sz w:val="20"/>
          <w:szCs w:val="20"/>
        </w:rPr>
      </w:pPr>
      <w:r w:rsidRPr="000E133D">
        <w:rPr>
          <w:rFonts w:ascii="Times New Roman" w:hAnsi="Times New Roman"/>
          <w:sz w:val="20"/>
          <w:szCs w:val="20"/>
        </w:rPr>
        <w:t xml:space="preserve">For MPDCCH without repetition, due to the low code rate of control information carried by MPDCCH, the gain from much lower code rate is very limited. Further, symbol level combination is very simple and can be done before decoding. Based on </w:t>
      </w:r>
      <w:r w:rsidRPr="00255EB1">
        <w:rPr>
          <w:rFonts w:ascii="Times New Roman" w:eastAsia="MS Mincho" w:hAnsi="Times New Roman"/>
          <w:sz w:val="20"/>
          <w:szCs w:val="24"/>
          <w:lang w:eastAsia="ja-JP"/>
        </w:rPr>
        <w:t xml:space="preserve">above analysis, </w:t>
      </w:r>
      <w:r w:rsidRPr="000E133D">
        <w:rPr>
          <w:rFonts w:ascii="Times New Roman" w:eastAsia="MS Mincho" w:hAnsi="Times New Roman"/>
          <w:sz w:val="20"/>
          <w:szCs w:val="24"/>
          <w:lang w:eastAsia="ja-JP"/>
        </w:rPr>
        <w:t>part of the MPDCCH are mapped into the DL control region for MPDCCH transmission without repetition.</w:t>
      </w:r>
      <w:r w:rsidR="00255EB1" w:rsidRPr="00255EB1">
        <w:rPr>
          <w:rFonts w:ascii="Times New Roman" w:eastAsia="MS Mincho" w:hAnsi="Times New Roman" w:hint="eastAsia"/>
          <w:sz w:val="20"/>
          <w:szCs w:val="24"/>
          <w:lang w:eastAsia="ja-JP"/>
        </w:rPr>
        <w:t xml:space="preserve"> Fo</w:t>
      </w:r>
      <w:r w:rsidRPr="000E133D">
        <w:rPr>
          <w:rFonts w:ascii="Times New Roman" w:eastAsia="MS Mincho" w:hAnsi="Times New Roman"/>
          <w:sz w:val="20"/>
          <w:szCs w:val="24"/>
          <w:lang w:eastAsia="ja-JP"/>
        </w:rPr>
        <w:t>r MPDCCH with repetitions, more flexible would be expected if all or part of th</w:t>
      </w:r>
      <w:r w:rsidR="002944B9">
        <w:rPr>
          <w:rFonts w:ascii="Times New Roman" w:eastAsia="MS Mincho" w:hAnsi="Times New Roman"/>
          <w:sz w:val="20"/>
          <w:szCs w:val="24"/>
          <w:lang w:eastAsia="ja-JP"/>
        </w:rPr>
        <w:t>e MPDCCH</w:t>
      </w:r>
      <w:r w:rsidRPr="000E133D">
        <w:rPr>
          <w:rFonts w:ascii="Times New Roman" w:eastAsia="MS Mincho" w:hAnsi="Times New Roman"/>
          <w:sz w:val="20"/>
          <w:szCs w:val="24"/>
          <w:lang w:eastAsia="ja-JP"/>
        </w:rPr>
        <w:t xml:space="preserve"> are mapped into the DL control </w:t>
      </w:r>
      <w:r w:rsidRPr="000E133D">
        <w:rPr>
          <w:rFonts w:ascii="Times New Roman" w:eastAsia="MS Mincho" w:hAnsi="Times New Roman"/>
          <w:sz w:val="20"/>
          <w:szCs w:val="24"/>
          <w:lang w:eastAsia="ja-JP"/>
        </w:rPr>
        <w:lastRenderedPageBreak/>
        <w:t>channel region. For example, for a given subframe, d</w:t>
      </w:r>
      <w:r w:rsidR="00255EB1">
        <w:rPr>
          <w:rFonts w:ascii="Times New Roman" w:eastAsia="MS Mincho" w:hAnsi="Times New Roman"/>
          <w:sz w:val="20"/>
          <w:szCs w:val="24"/>
          <w:lang w:eastAsia="ja-JP"/>
        </w:rPr>
        <w:t>ifferent symbol index of MPDCCH</w:t>
      </w:r>
      <w:r w:rsidRPr="000E133D">
        <w:rPr>
          <w:rFonts w:ascii="Times New Roman" w:eastAsia="MS Mincho" w:hAnsi="Times New Roman"/>
          <w:sz w:val="20"/>
          <w:szCs w:val="24"/>
          <w:lang w:eastAsia="ja-JP"/>
        </w:rPr>
        <w:t xml:space="preserve"> transmission can be selected to be mapped to DL control channel region according to subframe index, and whether or not a symbol includes CRS. </w:t>
      </w:r>
    </w:p>
    <w:p w:rsidR="008E531E" w:rsidRPr="000E133D" w:rsidRDefault="009044A7" w:rsidP="00255EB1">
      <w:pPr>
        <w:overflowPunct w:val="0"/>
        <w:autoSpaceDE w:val="0"/>
        <w:autoSpaceDN w:val="0"/>
        <w:spacing w:beforeLines="50" w:before="120" w:afterLines="50" w:after="120"/>
        <w:jc w:val="both"/>
        <w:rPr>
          <w:rFonts w:ascii="Times New Roman" w:hAnsi="Times New Roman"/>
          <w:b/>
          <w:i/>
          <w:sz w:val="20"/>
          <w:szCs w:val="20"/>
        </w:rPr>
      </w:pPr>
      <w:r w:rsidRPr="000E133D">
        <w:rPr>
          <w:rFonts w:ascii="Times New Roman" w:hAnsi="Times New Roman"/>
          <w:b/>
          <w:i/>
          <w:sz w:val="20"/>
          <w:szCs w:val="20"/>
        </w:rPr>
        <w:t xml:space="preserve">Proposal </w:t>
      </w:r>
      <w:r w:rsidR="002944B9">
        <w:rPr>
          <w:rFonts w:ascii="Times New Roman" w:hAnsi="Times New Roman"/>
          <w:b/>
          <w:i/>
          <w:sz w:val="20"/>
          <w:szCs w:val="20"/>
        </w:rPr>
        <w:t>2</w:t>
      </w:r>
      <w:r w:rsidRPr="000E133D">
        <w:rPr>
          <w:rFonts w:ascii="Times New Roman" w:hAnsi="Times New Roman"/>
          <w:b/>
          <w:i/>
          <w:sz w:val="20"/>
          <w:szCs w:val="20"/>
        </w:rPr>
        <w:t xml:space="preserve">: For </w:t>
      </w:r>
      <w:r w:rsidR="002944B9">
        <w:rPr>
          <w:rFonts w:ascii="Times New Roman" w:hAnsi="Times New Roman"/>
          <w:b/>
          <w:i/>
          <w:sz w:val="20"/>
          <w:szCs w:val="20"/>
        </w:rPr>
        <w:t>MPDCCH</w:t>
      </w:r>
      <w:r w:rsidR="00A96B5D" w:rsidRPr="000E133D">
        <w:rPr>
          <w:rFonts w:ascii="Times New Roman" w:hAnsi="Times New Roman"/>
          <w:b/>
          <w:i/>
          <w:sz w:val="20"/>
          <w:szCs w:val="20"/>
        </w:rPr>
        <w:t xml:space="preserve"> transmission</w:t>
      </w:r>
      <w:r w:rsidRPr="000E133D">
        <w:rPr>
          <w:rFonts w:ascii="Times New Roman" w:hAnsi="Times New Roman"/>
          <w:b/>
          <w:i/>
          <w:sz w:val="20"/>
          <w:szCs w:val="20"/>
        </w:rPr>
        <w:t>, all or part of the MPDCCH are mapped into the DL control channel region.</w:t>
      </w:r>
    </w:p>
    <w:p w:rsidR="008E531E" w:rsidRPr="000E133D" w:rsidRDefault="009044A7" w:rsidP="00255EB1">
      <w:pPr>
        <w:pStyle w:val="50"/>
        <w:numPr>
          <w:ilvl w:val="0"/>
          <w:numId w:val="6"/>
        </w:numPr>
        <w:overflowPunct w:val="0"/>
        <w:autoSpaceDE w:val="0"/>
        <w:autoSpaceDN w:val="0"/>
        <w:spacing w:beforeLines="50" w:before="120" w:afterLines="100" w:after="240"/>
        <w:ind w:firstLineChars="0"/>
        <w:jc w:val="both"/>
        <w:rPr>
          <w:rFonts w:ascii="Times New Roman" w:hAnsi="Times New Roman"/>
          <w:b/>
          <w:i/>
          <w:sz w:val="20"/>
          <w:szCs w:val="20"/>
        </w:rPr>
      </w:pPr>
      <w:r w:rsidRPr="000E133D">
        <w:rPr>
          <w:rFonts w:ascii="Times New Roman" w:eastAsia="MS Mincho" w:hAnsi="Times New Roman"/>
          <w:b/>
          <w:i/>
          <w:sz w:val="20"/>
          <w:szCs w:val="24"/>
          <w:lang w:eastAsia="ja-JP"/>
        </w:rPr>
        <w:t>For a given subframe, d</w:t>
      </w:r>
      <w:r w:rsidR="002944B9">
        <w:rPr>
          <w:rFonts w:ascii="Times New Roman" w:eastAsia="MS Mincho" w:hAnsi="Times New Roman"/>
          <w:b/>
          <w:i/>
          <w:sz w:val="20"/>
          <w:szCs w:val="24"/>
          <w:lang w:eastAsia="ja-JP"/>
        </w:rPr>
        <w:t>ifferent symbol index of MPDCCH</w:t>
      </w:r>
      <w:r w:rsidRPr="000E133D">
        <w:rPr>
          <w:rFonts w:ascii="Times New Roman" w:eastAsia="MS Mincho" w:hAnsi="Times New Roman"/>
          <w:b/>
          <w:i/>
          <w:sz w:val="20"/>
          <w:szCs w:val="24"/>
          <w:lang w:eastAsia="ja-JP"/>
        </w:rPr>
        <w:t xml:space="preserve"> transmission can be selected to be mapped to DL control channel region according to the subframe index, and</w:t>
      </w:r>
      <w:r w:rsidR="00B93A75" w:rsidRPr="000E133D">
        <w:rPr>
          <w:rFonts w:ascii="Times New Roman" w:eastAsiaTheme="minorEastAsia" w:hAnsi="Times New Roman"/>
          <w:b/>
          <w:i/>
          <w:sz w:val="20"/>
          <w:szCs w:val="24"/>
        </w:rPr>
        <w:t>/or</w:t>
      </w:r>
      <w:r w:rsidRPr="000E133D">
        <w:rPr>
          <w:rFonts w:ascii="Times New Roman" w:eastAsia="MS Mincho" w:hAnsi="Times New Roman"/>
          <w:b/>
          <w:i/>
          <w:sz w:val="20"/>
          <w:szCs w:val="24"/>
          <w:lang w:eastAsia="ja-JP"/>
        </w:rPr>
        <w:t xml:space="preserve"> whether or not a symbol includes CRS.  </w:t>
      </w:r>
    </w:p>
    <w:p w:rsidR="009837AB" w:rsidRDefault="009837AB" w:rsidP="00091AEF">
      <w:pPr>
        <w:overflowPunct w:val="0"/>
        <w:autoSpaceDE w:val="0"/>
        <w:autoSpaceDN w:val="0"/>
        <w:spacing w:beforeLines="50" w:before="120" w:afterLines="50" w:after="120"/>
        <w:jc w:val="both"/>
        <w:rPr>
          <w:rFonts w:ascii="Times New Roman" w:hAnsi="Times New Roman"/>
          <w:sz w:val="20"/>
          <w:szCs w:val="20"/>
        </w:rPr>
      </w:pPr>
      <w:r w:rsidRPr="000E133D">
        <w:rPr>
          <w:rFonts w:ascii="Times New Roman" w:hAnsi="Times New Roman"/>
          <w:sz w:val="20"/>
          <w:szCs w:val="20"/>
        </w:rPr>
        <w:t xml:space="preserve">For unicast PDSCH transmission, PDSCH transmission are rate-matched to all OFDM symbols and the coded data after rate matching are mapped from symbol #0. </w:t>
      </w:r>
      <w:r>
        <w:rPr>
          <w:rFonts w:ascii="Times New Roman" w:hAnsi="Times New Roman"/>
          <w:sz w:val="20"/>
          <w:szCs w:val="20"/>
        </w:rPr>
        <w:t>In this case, PDSCH mapping from symbol #0 can be signaled by UE-specific RRC signaling.</w:t>
      </w:r>
    </w:p>
    <w:p w:rsidR="009837AB" w:rsidRDefault="009837AB" w:rsidP="009837AB">
      <w:pPr>
        <w:overflowPunct w:val="0"/>
        <w:autoSpaceDE w:val="0"/>
        <w:autoSpaceDN w:val="0"/>
        <w:spacing w:beforeLines="50" w:before="120" w:afterLines="50" w:after="120"/>
        <w:jc w:val="both"/>
        <w:rPr>
          <w:rFonts w:ascii="Times New Roman" w:hAnsi="Times New Roman"/>
          <w:b/>
          <w:i/>
          <w:sz w:val="20"/>
          <w:szCs w:val="20"/>
        </w:rPr>
      </w:pPr>
      <w:r w:rsidRPr="000E133D">
        <w:rPr>
          <w:rFonts w:ascii="Times New Roman" w:hAnsi="Times New Roman"/>
          <w:b/>
          <w:i/>
          <w:sz w:val="20"/>
          <w:szCs w:val="20"/>
        </w:rPr>
        <w:t xml:space="preserve">Proposal </w:t>
      </w:r>
      <w:r>
        <w:rPr>
          <w:rFonts w:ascii="Times New Roman" w:hAnsi="Times New Roman"/>
          <w:b/>
          <w:i/>
          <w:sz w:val="20"/>
          <w:szCs w:val="20"/>
        </w:rPr>
        <w:t>3</w:t>
      </w:r>
      <w:r w:rsidRPr="000E133D">
        <w:rPr>
          <w:rFonts w:ascii="Times New Roman" w:hAnsi="Times New Roman"/>
          <w:b/>
          <w:i/>
          <w:sz w:val="20"/>
          <w:szCs w:val="20"/>
        </w:rPr>
        <w:t xml:space="preserve">: For </w:t>
      </w:r>
      <w:r>
        <w:rPr>
          <w:rFonts w:ascii="Times New Roman" w:hAnsi="Times New Roman"/>
          <w:b/>
          <w:i/>
          <w:sz w:val="20"/>
          <w:szCs w:val="20"/>
        </w:rPr>
        <w:t>unicast PDSCH</w:t>
      </w:r>
      <w:r w:rsidRPr="000E133D">
        <w:rPr>
          <w:rFonts w:ascii="Times New Roman" w:hAnsi="Times New Roman"/>
          <w:b/>
          <w:i/>
          <w:sz w:val="20"/>
          <w:szCs w:val="20"/>
        </w:rPr>
        <w:t xml:space="preserve"> transmission,</w:t>
      </w:r>
      <w:r>
        <w:rPr>
          <w:rFonts w:ascii="Times New Roman" w:hAnsi="Times New Roman"/>
          <w:b/>
          <w:i/>
          <w:sz w:val="20"/>
          <w:szCs w:val="20"/>
        </w:rPr>
        <w:t xml:space="preserve"> </w:t>
      </w:r>
      <w:r w:rsidRPr="00A06BEC">
        <w:rPr>
          <w:rFonts w:ascii="Times New Roman" w:hAnsi="Times New Roman"/>
          <w:b/>
          <w:i/>
          <w:sz w:val="20"/>
          <w:szCs w:val="20"/>
        </w:rPr>
        <w:t>PDSCH transmission are rate-matched to all OFDM symbols and the coded data after rate matching are mapped from symbol #0.</w:t>
      </w:r>
    </w:p>
    <w:p w:rsidR="009837AB" w:rsidRPr="00156636" w:rsidRDefault="009837AB" w:rsidP="009837AB">
      <w:pPr>
        <w:pStyle w:val="af6"/>
        <w:numPr>
          <w:ilvl w:val="0"/>
          <w:numId w:val="8"/>
        </w:numPr>
        <w:overflowPunct w:val="0"/>
        <w:autoSpaceDE w:val="0"/>
        <w:autoSpaceDN w:val="0"/>
        <w:spacing w:beforeLines="50" w:before="120" w:afterLines="100" w:after="240"/>
        <w:ind w:firstLineChars="0"/>
        <w:jc w:val="both"/>
        <w:rPr>
          <w:rFonts w:ascii="Times New Roman" w:hAnsi="Times New Roman"/>
          <w:b/>
          <w:i/>
          <w:sz w:val="20"/>
          <w:szCs w:val="20"/>
        </w:rPr>
      </w:pPr>
      <w:r w:rsidRPr="00156636">
        <w:rPr>
          <w:rFonts w:ascii="Times New Roman" w:hAnsi="Times New Roman"/>
          <w:b/>
          <w:i/>
          <w:sz w:val="20"/>
          <w:szCs w:val="20"/>
        </w:rPr>
        <w:t>PDSCH mapping from symbol #0 can be signaled by UE-specific RRC signaling.</w:t>
      </w:r>
    </w:p>
    <w:p w:rsidR="009837AB" w:rsidRDefault="009837AB" w:rsidP="00091AEF">
      <w:pPr>
        <w:overflowPunct w:val="0"/>
        <w:autoSpaceDE w:val="0"/>
        <w:autoSpaceDN w:val="0"/>
        <w:spacing w:beforeLines="50" w:before="120" w:afterLines="50" w:after="120"/>
        <w:jc w:val="both"/>
        <w:rPr>
          <w:rFonts w:ascii="Times New Roman" w:hAnsi="Times New Roman"/>
          <w:sz w:val="20"/>
          <w:szCs w:val="20"/>
        </w:rPr>
      </w:pPr>
      <w:r w:rsidRPr="008A454F">
        <w:rPr>
          <w:rFonts w:ascii="Times New Roman" w:eastAsia="MS Mincho" w:hAnsi="Times New Roman"/>
          <w:sz w:val="20"/>
          <w:szCs w:val="24"/>
          <w:lang w:eastAsia="ja-JP"/>
        </w:rPr>
        <w:t xml:space="preserve">For </w:t>
      </w:r>
      <w:r w:rsidRPr="00F05EC4">
        <w:rPr>
          <w:rFonts w:ascii="Times New Roman" w:eastAsia="MS Mincho" w:hAnsi="Times New Roman"/>
          <w:sz w:val="20"/>
          <w:szCs w:val="24"/>
          <w:lang w:eastAsia="ja-JP"/>
        </w:rPr>
        <w:t xml:space="preserve">broadcast </w:t>
      </w:r>
      <w:r w:rsidRPr="008A454F">
        <w:rPr>
          <w:rFonts w:ascii="Times New Roman" w:eastAsia="MS Mincho" w:hAnsi="Times New Roman"/>
          <w:sz w:val="20"/>
          <w:szCs w:val="24"/>
          <w:lang w:eastAsia="ja-JP"/>
        </w:rPr>
        <w:t>PDSCH transmission, PDSCH are rate-matched in a backward compatible manner on all available OFDM symbols.</w:t>
      </w:r>
      <w:r>
        <w:rPr>
          <w:rFonts w:ascii="Times New Roman" w:eastAsia="MS Mincho" w:hAnsi="Times New Roman"/>
          <w:sz w:val="20"/>
          <w:szCs w:val="24"/>
          <w:lang w:eastAsia="ja-JP"/>
        </w:rPr>
        <w:t xml:space="preserve"> TB is coded according to all symbols in a subframe. </w:t>
      </w:r>
      <w:r w:rsidRPr="00156636">
        <w:rPr>
          <w:rFonts w:ascii="Times New Roman" w:hAnsi="Times New Roman"/>
          <w:sz w:val="20"/>
          <w:szCs w:val="20"/>
        </w:rPr>
        <w:t xml:space="preserve">The coded data after rate matching are firstly mapped into legacy PDSCH transmission region, i.e., from </w:t>
      </w:r>
      <w:r w:rsidRPr="00156636">
        <w:rPr>
          <w:rFonts w:ascii="Times New Roman" w:hAnsi="Times New Roman"/>
          <w:i/>
          <w:sz w:val="20"/>
          <w:szCs w:val="20"/>
        </w:rPr>
        <w:t>l</w:t>
      </w:r>
      <w:r w:rsidRPr="00156636">
        <w:rPr>
          <w:rFonts w:ascii="Times New Roman" w:hAnsi="Times New Roman"/>
          <w:i/>
          <w:sz w:val="20"/>
          <w:szCs w:val="20"/>
          <w:vertAlign w:val="subscript"/>
        </w:rPr>
        <w:t>DataStart</w:t>
      </w:r>
      <w:r w:rsidRPr="00156636">
        <w:rPr>
          <w:rFonts w:ascii="Times New Roman" w:hAnsi="Times New Roman"/>
          <w:i/>
          <w:sz w:val="20"/>
          <w:szCs w:val="20"/>
        </w:rPr>
        <w:t xml:space="preserve"> </w:t>
      </w:r>
      <w:r w:rsidRPr="00156636">
        <w:rPr>
          <w:rFonts w:ascii="Times New Roman" w:hAnsi="Times New Roman"/>
          <w:sz w:val="20"/>
          <w:szCs w:val="20"/>
        </w:rPr>
        <w:t>to end of the subframe, then, the remaining coded data are mapped to the LTE control channel region starting from symbol #0.</w:t>
      </w:r>
    </w:p>
    <w:p w:rsidR="009837AB" w:rsidRDefault="001E4BD7" w:rsidP="009837AB">
      <w:pPr>
        <w:overflowPunct w:val="0"/>
        <w:autoSpaceDE w:val="0"/>
        <w:autoSpaceDN w:val="0"/>
        <w:spacing w:beforeLines="50" w:before="120" w:afterLines="50" w:after="120"/>
        <w:jc w:val="center"/>
        <w:rPr>
          <w:rFonts w:ascii="Times New Roman" w:hAnsi="Times New Roman"/>
          <w:sz w:val="20"/>
          <w:szCs w:val="20"/>
        </w:rPr>
      </w:pPr>
      <w:r>
        <w:object w:dxaOrig="6243" w:dyaOrig="2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49.55pt" o:ole="">
            <v:imagedata r:id="rId9" o:title=""/>
          </v:shape>
          <o:OLEObject Type="Embed" ProgID="Visio.Drawing.11" ShapeID="_x0000_i1025" DrawAspect="Content" ObjectID="_1602680440" r:id="rId10"/>
        </w:object>
      </w:r>
    </w:p>
    <w:p w:rsidR="009837AB" w:rsidRPr="00156636" w:rsidRDefault="009837AB" w:rsidP="009837AB">
      <w:pPr>
        <w:overflowPunct w:val="0"/>
        <w:autoSpaceDE w:val="0"/>
        <w:autoSpaceDN w:val="0"/>
        <w:spacing w:beforeLines="50" w:before="120" w:afterLines="50" w:after="120"/>
        <w:jc w:val="center"/>
        <w:rPr>
          <w:rFonts w:ascii="Times New Roman" w:hAnsi="Times New Roman"/>
          <w:sz w:val="20"/>
          <w:szCs w:val="20"/>
        </w:rPr>
      </w:pPr>
      <w:r>
        <w:rPr>
          <w:rFonts w:ascii="Times New Roman" w:hAnsi="Times New Roman"/>
          <w:sz w:val="20"/>
          <w:szCs w:val="20"/>
        </w:rPr>
        <w:t>Figure 1 Rate matching for broadcast PDSCH</w:t>
      </w:r>
    </w:p>
    <w:p w:rsidR="008E531E" w:rsidRDefault="009837AB" w:rsidP="009837AB">
      <w:pPr>
        <w:overflowPunct w:val="0"/>
        <w:autoSpaceDE w:val="0"/>
        <w:autoSpaceDN w:val="0"/>
        <w:spacing w:beforeLines="50" w:before="120" w:afterLines="100" w:after="240"/>
        <w:jc w:val="both"/>
        <w:rPr>
          <w:rFonts w:ascii="Times New Roman" w:hAnsi="Times New Roman"/>
          <w:b/>
          <w:i/>
          <w:sz w:val="20"/>
          <w:szCs w:val="20"/>
        </w:rPr>
      </w:pPr>
      <w:r w:rsidRPr="00156636">
        <w:rPr>
          <w:rFonts w:ascii="Times New Roman" w:hAnsi="Times New Roman"/>
          <w:b/>
          <w:i/>
          <w:sz w:val="20"/>
          <w:szCs w:val="20"/>
        </w:rPr>
        <w:t>Proposal 4: For</w:t>
      </w:r>
      <w:r w:rsidR="00091AEF">
        <w:rPr>
          <w:rFonts w:ascii="Times New Roman" w:hAnsi="Times New Roman"/>
          <w:b/>
          <w:i/>
          <w:sz w:val="20"/>
          <w:szCs w:val="20"/>
        </w:rPr>
        <w:t xml:space="preserve"> broadcast </w:t>
      </w:r>
      <w:r w:rsidRPr="00156636">
        <w:rPr>
          <w:rFonts w:ascii="Times New Roman" w:hAnsi="Times New Roman"/>
          <w:b/>
          <w:i/>
          <w:sz w:val="20"/>
          <w:szCs w:val="20"/>
        </w:rPr>
        <w:t>PDSCH transmission, the coded data after rate matching are firstly mapped into legacy PDSCH transmission region, and the remaining coded data are mapped to the LTE control channel region starting from symbol #0.</w:t>
      </w:r>
    </w:p>
    <w:p w:rsidR="008E531E" w:rsidRDefault="009044A7">
      <w:pPr>
        <w:pStyle w:val="1"/>
        <w:spacing w:beforeLines="50" w:before="120" w:afterLines="50" w:after="120" w:line="360" w:lineRule="auto"/>
        <w:ind w:left="431" w:hanging="431"/>
        <w:rPr>
          <w:lang w:val="en-US"/>
        </w:rPr>
      </w:pPr>
      <w:r>
        <w:rPr>
          <w:lang w:val="en-US"/>
        </w:rPr>
        <w:t>Conclusions</w:t>
      </w:r>
    </w:p>
    <w:p w:rsidR="008E531E" w:rsidRPr="004A0FD2" w:rsidRDefault="009044A7">
      <w:pPr>
        <w:pStyle w:val="a9"/>
        <w:spacing w:beforeLines="50" w:before="120" w:afterLines="50" w:after="120" w:line="276" w:lineRule="auto"/>
        <w:rPr>
          <w:color w:val="auto"/>
          <w:sz w:val="20"/>
        </w:rPr>
      </w:pPr>
      <w:r w:rsidRPr="004A0FD2">
        <w:rPr>
          <w:color w:val="auto"/>
          <w:sz w:val="20"/>
        </w:rPr>
        <w:t>In this contribution, we have discussed the LTE control channel region for DL transmission for MTC. We make the following proposal</w:t>
      </w:r>
      <w:r w:rsidR="00AB4888" w:rsidRPr="004A0FD2">
        <w:rPr>
          <w:color w:val="auto"/>
          <w:sz w:val="20"/>
        </w:rPr>
        <w:t>s</w:t>
      </w:r>
      <w:r w:rsidRPr="004A0FD2">
        <w:rPr>
          <w:color w:val="auto"/>
          <w:sz w:val="20"/>
        </w:rPr>
        <w:t>:</w:t>
      </w:r>
    </w:p>
    <w:p w:rsidR="00576C58" w:rsidRDefault="00826520" w:rsidP="008857EA">
      <w:pPr>
        <w:overflowPunct w:val="0"/>
        <w:autoSpaceDE w:val="0"/>
        <w:autoSpaceDN w:val="0"/>
        <w:spacing w:beforeLines="50" w:before="120" w:afterLines="50" w:after="120"/>
        <w:jc w:val="both"/>
        <w:rPr>
          <w:rFonts w:ascii="Times New Roman" w:hAnsi="Times New Roman"/>
          <w:b/>
          <w:i/>
          <w:sz w:val="20"/>
          <w:szCs w:val="20"/>
        </w:rPr>
      </w:pPr>
      <w:r w:rsidRPr="000E133D">
        <w:rPr>
          <w:rFonts w:ascii="Times New Roman" w:hAnsi="Times New Roman"/>
          <w:b/>
          <w:i/>
          <w:sz w:val="20"/>
          <w:szCs w:val="20"/>
        </w:rPr>
        <w:t xml:space="preserve">Proposal 1: LTE control channel region can be used for MPDCCH </w:t>
      </w:r>
      <w:r>
        <w:rPr>
          <w:rFonts w:ascii="Times New Roman" w:hAnsi="Times New Roman"/>
          <w:b/>
          <w:i/>
          <w:sz w:val="20"/>
          <w:szCs w:val="20"/>
        </w:rPr>
        <w:t xml:space="preserve">transmission which </w:t>
      </w:r>
      <w:r w:rsidRPr="000E133D">
        <w:rPr>
          <w:rFonts w:ascii="Times New Roman" w:hAnsi="Times New Roman"/>
          <w:b/>
          <w:i/>
          <w:sz w:val="20"/>
          <w:szCs w:val="20"/>
        </w:rPr>
        <w:t>schedul</w:t>
      </w:r>
      <w:r>
        <w:rPr>
          <w:rFonts w:ascii="Times New Roman" w:hAnsi="Times New Roman"/>
          <w:b/>
          <w:i/>
          <w:sz w:val="20"/>
          <w:szCs w:val="20"/>
        </w:rPr>
        <w:t>es</w:t>
      </w:r>
      <w:r w:rsidRPr="000E133D">
        <w:rPr>
          <w:rFonts w:ascii="Times New Roman" w:hAnsi="Times New Roman"/>
          <w:b/>
          <w:i/>
          <w:sz w:val="20"/>
          <w:szCs w:val="20"/>
        </w:rPr>
        <w:t xml:space="preserve"> </w:t>
      </w:r>
      <w:r>
        <w:rPr>
          <w:rFonts w:ascii="Times New Roman" w:hAnsi="Times New Roman"/>
          <w:b/>
          <w:i/>
          <w:sz w:val="20"/>
          <w:szCs w:val="20"/>
        </w:rPr>
        <w:t>broadcast PDSCH.</w:t>
      </w:r>
    </w:p>
    <w:p w:rsidR="00091AEF" w:rsidRPr="000E133D" w:rsidRDefault="00091AEF" w:rsidP="00091AEF">
      <w:pPr>
        <w:overflowPunct w:val="0"/>
        <w:autoSpaceDE w:val="0"/>
        <w:autoSpaceDN w:val="0"/>
        <w:spacing w:beforeLines="50" w:before="120" w:afterLines="50" w:after="120"/>
        <w:jc w:val="both"/>
        <w:rPr>
          <w:rFonts w:ascii="Times New Roman" w:hAnsi="Times New Roman"/>
          <w:b/>
          <w:i/>
          <w:sz w:val="20"/>
          <w:szCs w:val="20"/>
        </w:rPr>
      </w:pPr>
      <w:r w:rsidRPr="000E133D">
        <w:rPr>
          <w:rFonts w:ascii="Times New Roman" w:hAnsi="Times New Roman"/>
          <w:b/>
          <w:i/>
          <w:sz w:val="20"/>
          <w:szCs w:val="20"/>
        </w:rPr>
        <w:t xml:space="preserve">Proposal </w:t>
      </w:r>
      <w:r>
        <w:rPr>
          <w:rFonts w:ascii="Times New Roman" w:hAnsi="Times New Roman"/>
          <w:b/>
          <w:i/>
          <w:sz w:val="20"/>
          <w:szCs w:val="20"/>
        </w:rPr>
        <w:t>2</w:t>
      </w:r>
      <w:r w:rsidRPr="000E133D">
        <w:rPr>
          <w:rFonts w:ascii="Times New Roman" w:hAnsi="Times New Roman"/>
          <w:b/>
          <w:i/>
          <w:sz w:val="20"/>
          <w:szCs w:val="20"/>
        </w:rPr>
        <w:t xml:space="preserve">: For </w:t>
      </w:r>
      <w:r>
        <w:rPr>
          <w:rFonts w:ascii="Times New Roman" w:hAnsi="Times New Roman"/>
          <w:b/>
          <w:i/>
          <w:sz w:val="20"/>
          <w:szCs w:val="20"/>
        </w:rPr>
        <w:t>MPDCCH</w:t>
      </w:r>
      <w:r w:rsidRPr="000E133D">
        <w:rPr>
          <w:rFonts w:ascii="Times New Roman" w:hAnsi="Times New Roman"/>
          <w:b/>
          <w:i/>
          <w:sz w:val="20"/>
          <w:szCs w:val="20"/>
        </w:rPr>
        <w:t xml:space="preserve"> transmission, all or part of the MPDCCH are mapped into the DL control channel region.</w:t>
      </w:r>
    </w:p>
    <w:p w:rsidR="00091AEF" w:rsidRPr="000E133D" w:rsidRDefault="00091AEF" w:rsidP="008857EA">
      <w:pPr>
        <w:pStyle w:val="50"/>
        <w:numPr>
          <w:ilvl w:val="0"/>
          <w:numId w:val="6"/>
        </w:numPr>
        <w:overflowPunct w:val="0"/>
        <w:autoSpaceDE w:val="0"/>
        <w:autoSpaceDN w:val="0"/>
        <w:spacing w:beforeLines="50" w:before="120" w:afterLines="50" w:after="120"/>
        <w:ind w:firstLineChars="0"/>
        <w:jc w:val="both"/>
        <w:rPr>
          <w:rFonts w:ascii="Times New Roman" w:hAnsi="Times New Roman"/>
          <w:b/>
          <w:i/>
          <w:sz w:val="20"/>
          <w:szCs w:val="20"/>
        </w:rPr>
      </w:pPr>
      <w:r w:rsidRPr="000E133D">
        <w:rPr>
          <w:rFonts w:ascii="Times New Roman" w:eastAsia="MS Mincho" w:hAnsi="Times New Roman"/>
          <w:b/>
          <w:i/>
          <w:sz w:val="20"/>
          <w:szCs w:val="24"/>
          <w:lang w:eastAsia="ja-JP"/>
        </w:rPr>
        <w:t>For a given subframe, d</w:t>
      </w:r>
      <w:r>
        <w:rPr>
          <w:rFonts w:ascii="Times New Roman" w:eastAsia="MS Mincho" w:hAnsi="Times New Roman"/>
          <w:b/>
          <w:i/>
          <w:sz w:val="20"/>
          <w:szCs w:val="24"/>
          <w:lang w:eastAsia="ja-JP"/>
        </w:rPr>
        <w:t>ifferent symbol index of MPDCCH</w:t>
      </w:r>
      <w:r w:rsidRPr="000E133D">
        <w:rPr>
          <w:rFonts w:ascii="Times New Roman" w:eastAsia="MS Mincho" w:hAnsi="Times New Roman"/>
          <w:b/>
          <w:i/>
          <w:sz w:val="20"/>
          <w:szCs w:val="24"/>
          <w:lang w:eastAsia="ja-JP"/>
        </w:rPr>
        <w:t xml:space="preserve"> transmission can be selected to be mapped to DL control channel region according to the subframe index, and</w:t>
      </w:r>
      <w:r w:rsidRPr="000E133D">
        <w:rPr>
          <w:rFonts w:ascii="Times New Roman" w:eastAsiaTheme="minorEastAsia" w:hAnsi="Times New Roman"/>
          <w:b/>
          <w:i/>
          <w:sz w:val="20"/>
          <w:szCs w:val="24"/>
        </w:rPr>
        <w:t>/or</w:t>
      </w:r>
      <w:r w:rsidRPr="000E133D">
        <w:rPr>
          <w:rFonts w:ascii="Times New Roman" w:eastAsia="MS Mincho" w:hAnsi="Times New Roman"/>
          <w:b/>
          <w:i/>
          <w:sz w:val="20"/>
          <w:szCs w:val="24"/>
          <w:lang w:eastAsia="ja-JP"/>
        </w:rPr>
        <w:t xml:space="preserve"> whether or not a symbol includes CRS.  </w:t>
      </w:r>
    </w:p>
    <w:p w:rsidR="00091AEF" w:rsidRDefault="00091AEF" w:rsidP="00091AEF">
      <w:pPr>
        <w:overflowPunct w:val="0"/>
        <w:autoSpaceDE w:val="0"/>
        <w:autoSpaceDN w:val="0"/>
        <w:spacing w:beforeLines="50" w:before="120" w:afterLines="50" w:after="120"/>
        <w:jc w:val="both"/>
        <w:rPr>
          <w:rFonts w:ascii="Times New Roman" w:hAnsi="Times New Roman"/>
          <w:b/>
          <w:i/>
          <w:sz w:val="20"/>
          <w:szCs w:val="20"/>
        </w:rPr>
      </w:pPr>
      <w:r w:rsidRPr="000E133D">
        <w:rPr>
          <w:rFonts w:ascii="Times New Roman" w:hAnsi="Times New Roman"/>
          <w:b/>
          <w:i/>
          <w:sz w:val="20"/>
          <w:szCs w:val="20"/>
        </w:rPr>
        <w:t xml:space="preserve">Proposal </w:t>
      </w:r>
      <w:r>
        <w:rPr>
          <w:rFonts w:ascii="Times New Roman" w:hAnsi="Times New Roman"/>
          <w:b/>
          <w:i/>
          <w:sz w:val="20"/>
          <w:szCs w:val="20"/>
        </w:rPr>
        <w:t>3</w:t>
      </w:r>
      <w:r w:rsidRPr="000E133D">
        <w:rPr>
          <w:rFonts w:ascii="Times New Roman" w:hAnsi="Times New Roman"/>
          <w:b/>
          <w:i/>
          <w:sz w:val="20"/>
          <w:szCs w:val="20"/>
        </w:rPr>
        <w:t xml:space="preserve">: For </w:t>
      </w:r>
      <w:r>
        <w:rPr>
          <w:rFonts w:ascii="Times New Roman" w:hAnsi="Times New Roman"/>
          <w:b/>
          <w:i/>
          <w:sz w:val="20"/>
          <w:szCs w:val="20"/>
        </w:rPr>
        <w:t>unicast PDSCH</w:t>
      </w:r>
      <w:r w:rsidRPr="000E133D">
        <w:rPr>
          <w:rFonts w:ascii="Times New Roman" w:hAnsi="Times New Roman"/>
          <w:b/>
          <w:i/>
          <w:sz w:val="20"/>
          <w:szCs w:val="20"/>
        </w:rPr>
        <w:t xml:space="preserve"> transmission,</w:t>
      </w:r>
      <w:r>
        <w:rPr>
          <w:rFonts w:ascii="Times New Roman" w:hAnsi="Times New Roman"/>
          <w:b/>
          <w:i/>
          <w:sz w:val="20"/>
          <w:szCs w:val="20"/>
        </w:rPr>
        <w:t xml:space="preserve"> </w:t>
      </w:r>
      <w:r w:rsidRPr="00A06BEC">
        <w:rPr>
          <w:rFonts w:ascii="Times New Roman" w:hAnsi="Times New Roman"/>
          <w:b/>
          <w:i/>
          <w:sz w:val="20"/>
          <w:szCs w:val="20"/>
        </w:rPr>
        <w:t>PDSCH transmission are rate-matched to all OFDM symbols and the coded data after rate matching are mapped from symbol #0.</w:t>
      </w:r>
    </w:p>
    <w:p w:rsidR="00091AEF" w:rsidRPr="00156636" w:rsidRDefault="00091AEF" w:rsidP="008857EA">
      <w:pPr>
        <w:pStyle w:val="af6"/>
        <w:numPr>
          <w:ilvl w:val="0"/>
          <w:numId w:val="8"/>
        </w:numPr>
        <w:overflowPunct w:val="0"/>
        <w:autoSpaceDE w:val="0"/>
        <w:autoSpaceDN w:val="0"/>
        <w:spacing w:beforeLines="50" w:before="120" w:afterLines="50" w:after="120"/>
        <w:ind w:firstLineChars="0"/>
        <w:jc w:val="both"/>
        <w:rPr>
          <w:rFonts w:ascii="Times New Roman" w:hAnsi="Times New Roman"/>
          <w:b/>
          <w:i/>
          <w:sz w:val="20"/>
          <w:szCs w:val="20"/>
        </w:rPr>
      </w:pPr>
      <w:r w:rsidRPr="00156636">
        <w:rPr>
          <w:rFonts w:ascii="Times New Roman" w:hAnsi="Times New Roman"/>
          <w:b/>
          <w:i/>
          <w:sz w:val="20"/>
          <w:szCs w:val="20"/>
        </w:rPr>
        <w:lastRenderedPageBreak/>
        <w:t>PDSCH mapping from symbol #0 can be signaled by UE-specific RRC signaling.</w:t>
      </w:r>
    </w:p>
    <w:p w:rsidR="00091AEF" w:rsidRPr="00091AEF" w:rsidRDefault="00091AEF" w:rsidP="00091AEF">
      <w:pPr>
        <w:overflowPunct w:val="0"/>
        <w:autoSpaceDE w:val="0"/>
        <w:autoSpaceDN w:val="0"/>
        <w:spacing w:beforeLines="50" w:before="120" w:afterLines="100" w:after="240"/>
        <w:jc w:val="both"/>
        <w:rPr>
          <w:rFonts w:ascii="Times New Roman" w:hAnsi="Times New Roman"/>
          <w:b/>
          <w:i/>
          <w:sz w:val="20"/>
          <w:szCs w:val="20"/>
        </w:rPr>
      </w:pPr>
      <w:r w:rsidRPr="00091AEF">
        <w:rPr>
          <w:rFonts w:ascii="Times New Roman" w:hAnsi="Times New Roman"/>
          <w:b/>
          <w:i/>
          <w:sz w:val="20"/>
          <w:szCs w:val="20"/>
        </w:rPr>
        <w:t>Proposal 4: For broadcast PDSCH transmission, the coded data after rate matching are firstly mapped into legacy PDSCH transmission region, and the remaining coded data are mapped to the LTE control channel region starting from symbol #0.</w:t>
      </w:r>
    </w:p>
    <w:p w:rsidR="008E531E" w:rsidRDefault="009044A7">
      <w:pPr>
        <w:pStyle w:val="1"/>
        <w:numPr>
          <w:ilvl w:val="0"/>
          <w:numId w:val="0"/>
        </w:numPr>
        <w:spacing w:beforeLines="50" w:before="120" w:afterLines="50" w:after="120" w:line="360" w:lineRule="auto"/>
        <w:ind w:left="431" w:hanging="431"/>
        <w:rPr>
          <w:lang w:val="en-US"/>
        </w:rPr>
      </w:pPr>
      <w:bookmarkStart w:id="8" w:name="OLE_LINK11"/>
      <w:bookmarkStart w:id="9" w:name="OLE_LINK10"/>
      <w:r>
        <w:rPr>
          <w:lang w:val="en-US"/>
        </w:rPr>
        <w:t>References</w:t>
      </w:r>
    </w:p>
    <w:bookmarkEnd w:id="8"/>
    <w:bookmarkEnd w:id="9"/>
    <w:p w:rsidR="008E531E" w:rsidRPr="002944B9" w:rsidRDefault="0020041F">
      <w:pPr>
        <w:pStyle w:val="40"/>
        <w:numPr>
          <w:ilvl w:val="0"/>
          <w:numId w:val="7"/>
        </w:numPr>
        <w:spacing w:after="0" w:line="264" w:lineRule="auto"/>
        <w:ind w:firstLineChars="0"/>
        <w:rPr>
          <w:rFonts w:ascii="Times New Roman" w:hAnsi="Times New Roman"/>
          <w:sz w:val="20"/>
          <w:szCs w:val="20"/>
        </w:rPr>
      </w:pPr>
      <w:r w:rsidRPr="0020041F">
        <w:rPr>
          <w:rFonts w:ascii="Times New Roman" w:hAnsi="Times New Roman"/>
          <w:sz w:val="20"/>
        </w:rPr>
        <w:fldChar w:fldCharType="begin"/>
      </w:r>
      <w:r w:rsidRPr="0020041F">
        <w:rPr>
          <w:rFonts w:ascii="Times New Roman" w:hAnsi="Times New Roman"/>
          <w:sz w:val="20"/>
        </w:rPr>
        <w:instrText>HYPERLINK "E:\\3GPP\\3GPP meeting  after 2016-9\\2018 10 Chengdu\\agenda\\R1-1810051.zip"</w:instrText>
      </w:r>
      <w:r w:rsidRPr="0020041F">
        <w:rPr>
          <w:rFonts w:ascii="Times New Roman" w:hAnsi="Times New Roman"/>
          <w:sz w:val="20"/>
        </w:rPr>
        <w:fldChar w:fldCharType="separate"/>
      </w:r>
      <w:r w:rsidRPr="0020041F">
        <w:rPr>
          <w:rFonts w:ascii="Times New Roman" w:hAnsi="Times New Roman"/>
          <w:sz w:val="20"/>
        </w:rPr>
        <w:t>R1-1810051</w:t>
      </w:r>
      <w:r w:rsidRPr="0020041F">
        <w:rPr>
          <w:rFonts w:ascii="Times New Roman" w:hAnsi="Times New Roman"/>
          <w:sz w:val="20"/>
        </w:rPr>
        <w:fldChar w:fldCharType="end"/>
      </w:r>
      <w:r w:rsidR="009044A7" w:rsidRPr="00AB4888">
        <w:rPr>
          <w:rFonts w:ascii="Times New Roman" w:hAnsi="Times New Roman"/>
          <w:sz w:val="20"/>
        </w:rPr>
        <w:t xml:space="preserve">, </w:t>
      </w:r>
      <w:r w:rsidR="002944B9">
        <w:rPr>
          <w:rFonts w:ascii="Times New Roman" w:hAnsi="Times New Roman"/>
          <w:sz w:val="20"/>
        </w:rPr>
        <w:t>3</w:t>
      </w:r>
      <w:r w:rsidR="009044A7" w:rsidRPr="00AB4888">
        <w:rPr>
          <w:rFonts w:ascii="Times New Roman" w:hAnsi="Times New Roman"/>
          <w:sz w:val="20"/>
        </w:rPr>
        <w:t xml:space="preserve">GPP, </w:t>
      </w:r>
      <w:r w:rsidRPr="0020041F">
        <w:rPr>
          <w:rFonts w:ascii="Times New Roman" w:hAnsi="Times New Roman"/>
          <w:sz w:val="20"/>
        </w:rPr>
        <w:t>Report of RAN1#94 meeting</w:t>
      </w:r>
      <w:r>
        <w:rPr>
          <w:rFonts w:ascii="Times New Roman" w:hAnsi="Times New Roman"/>
          <w:sz w:val="20"/>
        </w:rPr>
        <w:t xml:space="preserve">, </w:t>
      </w:r>
      <w:r w:rsidRPr="0020041F">
        <w:rPr>
          <w:rFonts w:ascii="Times New Roman" w:hAnsi="Times New Roman"/>
          <w:sz w:val="20"/>
        </w:rPr>
        <w:t>ETSI</w:t>
      </w:r>
    </w:p>
    <w:p w:rsidR="008E531E" w:rsidRPr="00091AEF" w:rsidRDefault="002944B9" w:rsidP="00091AEF">
      <w:pPr>
        <w:pStyle w:val="40"/>
        <w:numPr>
          <w:ilvl w:val="0"/>
          <w:numId w:val="7"/>
        </w:numPr>
        <w:spacing w:after="0" w:line="264" w:lineRule="auto"/>
        <w:ind w:firstLineChars="0"/>
        <w:rPr>
          <w:rFonts w:ascii="Times New Roman" w:hAnsi="Times New Roman"/>
          <w:sz w:val="20"/>
          <w:szCs w:val="20"/>
        </w:rPr>
      </w:pPr>
      <w:r>
        <w:rPr>
          <w:rFonts w:ascii="Times New Roman" w:hAnsi="Times New Roman"/>
          <w:sz w:val="20"/>
        </w:rPr>
        <w:t>3</w:t>
      </w:r>
      <w:r w:rsidRPr="00AB4888">
        <w:rPr>
          <w:rFonts w:ascii="Times New Roman" w:hAnsi="Times New Roman"/>
          <w:sz w:val="20"/>
        </w:rPr>
        <w:t>GPP, Draft Report of 3GPP TSG RAN WG1 #94</w:t>
      </w:r>
      <w:r>
        <w:rPr>
          <w:rFonts w:ascii="Times New Roman" w:hAnsi="Times New Roman"/>
          <w:sz w:val="20"/>
        </w:rPr>
        <w:t>bis</w:t>
      </w:r>
      <w:r w:rsidRPr="00AB4888">
        <w:rPr>
          <w:rFonts w:ascii="Times New Roman" w:hAnsi="Times New Roman"/>
          <w:sz w:val="20"/>
        </w:rPr>
        <w:t>, v0.1.0</w:t>
      </w:r>
    </w:p>
    <w:sectPr w:rsidR="008E531E" w:rsidRPr="00091AEF" w:rsidSect="00AD5767">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552F" w:rsidRDefault="001C552F" w:rsidP="00576C58">
      <w:pPr>
        <w:spacing w:after="0" w:line="240" w:lineRule="auto"/>
      </w:pPr>
      <w:r>
        <w:separator/>
      </w:r>
    </w:p>
  </w:endnote>
  <w:endnote w:type="continuationSeparator" w:id="0">
    <w:p w:rsidR="001C552F" w:rsidRDefault="001C552F" w:rsidP="00576C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Segoe Print"/>
    <w:charset w:val="00"/>
    <w:family w:val="auto"/>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552F" w:rsidRDefault="001C552F" w:rsidP="00576C58">
      <w:pPr>
        <w:spacing w:after="0" w:line="240" w:lineRule="auto"/>
      </w:pPr>
      <w:r>
        <w:separator/>
      </w:r>
    </w:p>
  </w:footnote>
  <w:footnote w:type="continuationSeparator" w:id="0">
    <w:p w:rsidR="001C552F" w:rsidRDefault="001C552F" w:rsidP="00576C5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52D18"/>
    <w:multiLevelType w:val="multilevel"/>
    <w:tmpl w:val="01152D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83443C4"/>
    <w:multiLevelType w:val="multilevel"/>
    <w:tmpl w:val="183443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DA74F39"/>
    <w:multiLevelType w:val="multilevel"/>
    <w:tmpl w:val="1DA74F39"/>
    <w:lvl w:ilvl="0">
      <w:numFmt w:val="bullet"/>
      <w:lvlText w:val="-"/>
      <w:lvlJc w:val="left"/>
      <w:pPr>
        <w:ind w:left="456" w:hanging="360"/>
      </w:pPr>
      <w:rPr>
        <w:rFonts w:ascii="Calibri" w:eastAsia="宋体" w:hAnsi="Calibri" w:cs="Times New Roman" w:hint="default"/>
      </w:rPr>
    </w:lvl>
    <w:lvl w:ilvl="1">
      <w:start w:val="1"/>
      <w:numFmt w:val="bullet"/>
      <w:lvlText w:val=""/>
      <w:lvlJc w:val="left"/>
      <w:pPr>
        <w:ind w:left="936" w:hanging="420"/>
      </w:pPr>
      <w:rPr>
        <w:rFonts w:ascii="Wingdings" w:hAnsi="Wingdings" w:hint="default"/>
      </w:rPr>
    </w:lvl>
    <w:lvl w:ilvl="2">
      <w:start w:val="1"/>
      <w:numFmt w:val="bullet"/>
      <w:lvlText w:val=""/>
      <w:lvlJc w:val="left"/>
      <w:pPr>
        <w:ind w:left="1356" w:hanging="420"/>
      </w:pPr>
      <w:rPr>
        <w:rFonts w:ascii="Wingdings" w:hAnsi="Wingdings" w:hint="default"/>
      </w:rPr>
    </w:lvl>
    <w:lvl w:ilvl="3">
      <w:start w:val="1"/>
      <w:numFmt w:val="bullet"/>
      <w:lvlText w:val=""/>
      <w:lvlJc w:val="left"/>
      <w:pPr>
        <w:ind w:left="1776" w:hanging="420"/>
      </w:pPr>
      <w:rPr>
        <w:rFonts w:ascii="Wingdings" w:hAnsi="Wingdings" w:hint="default"/>
      </w:rPr>
    </w:lvl>
    <w:lvl w:ilvl="4">
      <w:start w:val="1"/>
      <w:numFmt w:val="bullet"/>
      <w:lvlText w:val=""/>
      <w:lvlJc w:val="left"/>
      <w:pPr>
        <w:ind w:left="2196" w:hanging="420"/>
      </w:pPr>
      <w:rPr>
        <w:rFonts w:ascii="Wingdings" w:hAnsi="Wingdings" w:hint="default"/>
      </w:rPr>
    </w:lvl>
    <w:lvl w:ilvl="5">
      <w:start w:val="1"/>
      <w:numFmt w:val="bullet"/>
      <w:lvlText w:val=""/>
      <w:lvlJc w:val="left"/>
      <w:pPr>
        <w:ind w:left="2616" w:hanging="420"/>
      </w:pPr>
      <w:rPr>
        <w:rFonts w:ascii="Wingdings" w:hAnsi="Wingdings" w:hint="default"/>
      </w:rPr>
    </w:lvl>
    <w:lvl w:ilvl="6">
      <w:start w:val="1"/>
      <w:numFmt w:val="bullet"/>
      <w:lvlText w:val=""/>
      <w:lvlJc w:val="left"/>
      <w:pPr>
        <w:ind w:left="3036" w:hanging="420"/>
      </w:pPr>
      <w:rPr>
        <w:rFonts w:ascii="Wingdings" w:hAnsi="Wingdings" w:hint="default"/>
      </w:rPr>
    </w:lvl>
    <w:lvl w:ilvl="7">
      <w:start w:val="1"/>
      <w:numFmt w:val="bullet"/>
      <w:lvlText w:val=""/>
      <w:lvlJc w:val="left"/>
      <w:pPr>
        <w:ind w:left="3456" w:hanging="420"/>
      </w:pPr>
      <w:rPr>
        <w:rFonts w:ascii="Wingdings" w:hAnsi="Wingdings" w:hint="default"/>
      </w:rPr>
    </w:lvl>
    <w:lvl w:ilvl="8">
      <w:start w:val="1"/>
      <w:numFmt w:val="bullet"/>
      <w:lvlText w:val=""/>
      <w:lvlJc w:val="left"/>
      <w:pPr>
        <w:ind w:left="3876" w:hanging="420"/>
      </w:pPr>
      <w:rPr>
        <w:rFonts w:ascii="Wingdings" w:hAnsi="Wingdings" w:hint="default"/>
      </w:rPr>
    </w:lvl>
  </w:abstractNum>
  <w:abstractNum w:abstractNumId="3" w15:restartNumberingAfterBreak="0">
    <w:nsid w:val="1ED87BB0"/>
    <w:multiLevelType w:val="hybridMultilevel"/>
    <w:tmpl w:val="E8A49742"/>
    <w:lvl w:ilvl="0" w:tplc="C4F69084">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E99151C"/>
    <w:multiLevelType w:val="multilevel"/>
    <w:tmpl w:val="4E99151C"/>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7E6657CC"/>
    <w:multiLevelType w:val="multilevel"/>
    <w:tmpl w:val="7E6657CC"/>
    <w:lvl w:ilvl="0">
      <w:start w:val="1"/>
      <w:numFmt w:val="bullet"/>
      <w:lvlText w:val="­"/>
      <w:lvlJc w:val="left"/>
      <w:pPr>
        <w:ind w:left="471" w:hanging="420"/>
      </w:pPr>
      <w:rPr>
        <w:rFonts w:ascii="宋体" w:eastAsia="宋体" w:hAnsi="宋体" w:hint="eastAsia"/>
      </w:rPr>
    </w:lvl>
    <w:lvl w:ilvl="1">
      <w:start w:val="1"/>
      <w:numFmt w:val="bullet"/>
      <w:lvlText w:val=""/>
      <w:lvlJc w:val="left"/>
      <w:pPr>
        <w:ind w:left="891" w:hanging="420"/>
      </w:pPr>
      <w:rPr>
        <w:rFonts w:ascii="Wingdings" w:hAnsi="Wingdings" w:hint="default"/>
      </w:rPr>
    </w:lvl>
    <w:lvl w:ilvl="2">
      <w:start w:val="1"/>
      <w:numFmt w:val="bullet"/>
      <w:lvlText w:val=""/>
      <w:lvlJc w:val="left"/>
      <w:pPr>
        <w:ind w:left="1311" w:hanging="420"/>
      </w:pPr>
      <w:rPr>
        <w:rFonts w:ascii="Wingdings" w:hAnsi="Wingdings" w:hint="default"/>
      </w:rPr>
    </w:lvl>
    <w:lvl w:ilvl="3">
      <w:start w:val="1"/>
      <w:numFmt w:val="bullet"/>
      <w:lvlText w:val=""/>
      <w:lvlJc w:val="left"/>
      <w:pPr>
        <w:ind w:left="1731" w:hanging="420"/>
      </w:pPr>
      <w:rPr>
        <w:rFonts w:ascii="Wingdings" w:hAnsi="Wingdings" w:hint="default"/>
      </w:rPr>
    </w:lvl>
    <w:lvl w:ilvl="4">
      <w:start w:val="1"/>
      <w:numFmt w:val="bullet"/>
      <w:lvlText w:val=""/>
      <w:lvlJc w:val="left"/>
      <w:pPr>
        <w:ind w:left="2151" w:hanging="420"/>
      </w:pPr>
      <w:rPr>
        <w:rFonts w:ascii="Wingdings" w:hAnsi="Wingdings" w:hint="default"/>
      </w:rPr>
    </w:lvl>
    <w:lvl w:ilvl="5">
      <w:start w:val="1"/>
      <w:numFmt w:val="bullet"/>
      <w:lvlText w:val=""/>
      <w:lvlJc w:val="left"/>
      <w:pPr>
        <w:ind w:left="2571" w:hanging="420"/>
      </w:pPr>
      <w:rPr>
        <w:rFonts w:ascii="Wingdings" w:hAnsi="Wingdings" w:hint="default"/>
      </w:rPr>
    </w:lvl>
    <w:lvl w:ilvl="6">
      <w:start w:val="1"/>
      <w:numFmt w:val="bullet"/>
      <w:lvlText w:val=""/>
      <w:lvlJc w:val="left"/>
      <w:pPr>
        <w:ind w:left="2991" w:hanging="420"/>
      </w:pPr>
      <w:rPr>
        <w:rFonts w:ascii="Wingdings" w:hAnsi="Wingdings" w:hint="default"/>
      </w:rPr>
    </w:lvl>
    <w:lvl w:ilvl="7">
      <w:start w:val="1"/>
      <w:numFmt w:val="bullet"/>
      <w:lvlText w:val=""/>
      <w:lvlJc w:val="left"/>
      <w:pPr>
        <w:ind w:left="3411" w:hanging="420"/>
      </w:pPr>
      <w:rPr>
        <w:rFonts w:ascii="Wingdings" w:hAnsi="Wingdings" w:hint="default"/>
      </w:rPr>
    </w:lvl>
    <w:lvl w:ilvl="8">
      <w:start w:val="1"/>
      <w:numFmt w:val="bullet"/>
      <w:lvlText w:val=""/>
      <w:lvlJc w:val="left"/>
      <w:pPr>
        <w:ind w:left="3831" w:hanging="420"/>
      </w:pPr>
      <w:rPr>
        <w:rFonts w:ascii="Wingdings" w:hAnsi="Wingdings" w:hint="default"/>
      </w:rPr>
    </w:lvl>
  </w:abstractNum>
  <w:num w:numId="1">
    <w:abstractNumId w:val="6"/>
  </w:num>
  <w:num w:numId="2">
    <w:abstractNumId w:val="1"/>
  </w:num>
  <w:num w:numId="3">
    <w:abstractNumId w:val="0"/>
  </w:num>
  <w:num w:numId="4">
    <w:abstractNumId w:val="2"/>
  </w:num>
  <w:num w:numId="5">
    <w:abstractNumId w:val="7"/>
  </w:num>
  <w:num w:numId="6">
    <w:abstractNumId w:val="5"/>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hideGrammaticalErrors/>
  <w:proofState w:spelling="clean" w:grammar="clean"/>
  <w:defaultTabStop w:val="720"/>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CFC"/>
    <w:rsid w:val="000011D1"/>
    <w:rsid w:val="000013D2"/>
    <w:rsid w:val="0000147D"/>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984"/>
    <w:rsid w:val="000161ED"/>
    <w:rsid w:val="000164C8"/>
    <w:rsid w:val="000170C6"/>
    <w:rsid w:val="000204F1"/>
    <w:rsid w:val="000206F4"/>
    <w:rsid w:val="000207A5"/>
    <w:rsid w:val="000208E7"/>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521"/>
    <w:rsid w:val="00025695"/>
    <w:rsid w:val="00025BC1"/>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781"/>
    <w:rsid w:val="00027957"/>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4F01"/>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443"/>
    <w:rsid w:val="000439BA"/>
    <w:rsid w:val="00043C96"/>
    <w:rsid w:val="0004418F"/>
    <w:rsid w:val="00044363"/>
    <w:rsid w:val="00044374"/>
    <w:rsid w:val="0004444D"/>
    <w:rsid w:val="000448C6"/>
    <w:rsid w:val="00044C0B"/>
    <w:rsid w:val="00044DA3"/>
    <w:rsid w:val="00044F8A"/>
    <w:rsid w:val="00044FF3"/>
    <w:rsid w:val="000451CB"/>
    <w:rsid w:val="00045271"/>
    <w:rsid w:val="000459DB"/>
    <w:rsid w:val="00045D77"/>
    <w:rsid w:val="00045E51"/>
    <w:rsid w:val="00045E98"/>
    <w:rsid w:val="00046382"/>
    <w:rsid w:val="00046921"/>
    <w:rsid w:val="00046DE8"/>
    <w:rsid w:val="00046EB2"/>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38"/>
    <w:rsid w:val="00054087"/>
    <w:rsid w:val="000549B3"/>
    <w:rsid w:val="00054C9F"/>
    <w:rsid w:val="00054D51"/>
    <w:rsid w:val="00054E6E"/>
    <w:rsid w:val="0005518E"/>
    <w:rsid w:val="0005544D"/>
    <w:rsid w:val="00055624"/>
    <w:rsid w:val="00055A4A"/>
    <w:rsid w:val="00055AF1"/>
    <w:rsid w:val="00055C96"/>
    <w:rsid w:val="00055DD2"/>
    <w:rsid w:val="00056105"/>
    <w:rsid w:val="00056269"/>
    <w:rsid w:val="0005627A"/>
    <w:rsid w:val="000563FA"/>
    <w:rsid w:val="00056770"/>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8F1"/>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32"/>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480"/>
    <w:rsid w:val="00077E7E"/>
    <w:rsid w:val="000804FD"/>
    <w:rsid w:val="000806BB"/>
    <w:rsid w:val="00080951"/>
    <w:rsid w:val="00080A1A"/>
    <w:rsid w:val="00080A94"/>
    <w:rsid w:val="00080C4F"/>
    <w:rsid w:val="00080D67"/>
    <w:rsid w:val="00080EE0"/>
    <w:rsid w:val="00081234"/>
    <w:rsid w:val="00081335"/>
    <w:rsid w:val="000816C6"/>
    <w:rsid w:val="00081867"/>
    <w:rsid w:val="000818BD"/>
    <w:rsid w:val="000818BE"/>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B2B"/>
    <w:rsid w:val="00086C7F"/>
    <w:rsid w:val="00086E09"/>
    <w:rsid w:val="00086E51"/>
    <w:rsid w:val="00086EB4"/>
    <w:rsid w:val="0008723D"/>
    <w:rsid w:val="00087839"/>
    <w:rsid w:val="000879F7"/>
    <w:rsid w:val="00087D72"/>
    <w:rsid w:val="00087F65"/>
    <w:rsid w:val="00090126"/>
    <w:rsid w:val="00090408"/>
    <w:rsid w:val="00090479"/>
    <w:rsid w:val="0009070F"/>
    <w:rsid w:val="000907F4"/>
    <w:rsid w:val="00090853"/>
    <w:rsid w:val="0009098A"/>
    <w:rsid w:val="00090A6A"/>
    <w:rsid w:val="00091243"/>
    <w:rsid w:val="00091473"/>
    <w:rsid w:val="00091643"/>
    <w:rsid w:val="00091AEC"/>
    <w:rsid w:val="00091AEF"/>
    <w:rsid w:val="00091B56"/>
    <w:rsid w:val="00091B58"/>
    <w:rsid w:val="00091CE9"/>
    <w:rsid w:val="000920C9"/>
    <w:rsid w:val="0009232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61C"/>
    <w:rsid w:val="00095830"/>
    <w:rsid w:val="000958C2"/>
    <w:rsid w:val="00095CEA"/>
    <w:rsid w:val="00095D23"/>
    <w:rsid w:val="00096091"/>
    <w:rsid w:val="000961DD"/>
    <w:rsid w:val="0009661E"/>
    <w:rsid w:val="00096A44"/>
    <w:rsid w:val="00096D83"/>
    <w:rsid w:val="00096EAA"/>
    <w:rsid w:val="00096F56"/>
    <w:rsid w:val="00097059"/>
    <w:rsid w:val="00097071"/>
    <w:rsid w:val="00097072"/>
    <w:rsid w:val="0009713A"/>
    <w:rsid w:val="00097A1D"/>
    <w:rsid w:val="00097EED"/>
    <w:rsid w:val="000A002B"/>
    <w:rsid w:val="000A0121"/>
    <w:rsid w:val="000A044E"/>
    <w:rsid w:val="000A04ED"/>
    <w:rsid w:val="000A0622"/>
    <w:rsid w:val="000A0923"/>
    <w:rsid w:val="000A0D35"/>
    <w:rsid w:val="000A1161"/>
    <w:rsid w:val="000A129C"/>
    <w:rsid w:val="000A14DE"/>
    <w:rsid w:val="000A1619"/>
    <w:rsid w:val="000A17EC"/>
    <w:rsid w:val="000A1D48"/>
    <w:rsid w:val="000A1DEF"/>
    <w:rsid w:val="000A1E29"/>
    <w:rsid w:val="000A2499"/>
    <w:rsid w:val="000A24F6"/>
    <w:rsid w:val="000A27FC"/>
    <w:rsid w:val="000A29F0"/>
    <w:rsid w:val="000A2B7F"/>
    <w:rsid w:val="000A2BC2"/>
    <w:rsid w:val="000A2C04"/>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4CF6"/>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5B1"/>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22E7"/>
    <w:rsid w:val="000D30E8"/>
    <w:rsid w:val="000D325B"/>
    <w:rsid w:val="000D34D6"/>
    <w:rsid w:val="000D389C"/>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2D"/>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33D"/>
    <w:rsid w:val="000E14EA"/>
    <w:rsid w:val="000E1B71"/>
    <w:rsid w:val="000E1D9E"/>
    <w:rsid w:val="000E2096"/>
    <w:rsid w:val="000E20DC"/>
    <w:rsid w:val="000E24E0"/>
    <w:rsid w:val="000E2524"/>
    <w:rsid w:val="000E290F"/>
    <w:rsid w:val="000E29FF"/>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000"/>
    <w:rsid w:val="0011330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FC"/>
    <w:rsid w:val="00126D00"/>
    <w:rsid w:val="00126FD1"/>
    <w:rsid w:val="001275FF"/>
    <w:rsid w:val="00127654"/>
    <w:rsid w:val="00127906"/>
    <w:rsid w:val="00127A3D"/>
    <w:rsid w:val="00127BEB"/>
    <w:rsid w:val="00127E85"/>
    <w:rsid w:val="001303FC"/>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3E70"/>
    <w:rsid w:val="00134082"/>
    <w:rsid w:val="0013430F"/>
    <w:rsid w:val="001344B8"/>
    <w:rsid w:val="001345E2"/>
    <w:rsid w:val="0013489A"/>
    <w:rsid w:val="00134E6B"/>
    <w:rsid w:val="00135111"/>
    <w:rsid w:val="00135A0D"/>
    <w:rsid w:val="00135ADA"/>
    <w:rsid w:val="00135EE9"/>
    <w:rsid w:val="00135F0E"/>
    <w:rsid w:val="00135F8E"/>
    <w:rsid w:val="00135FD8"/>
    <w:rsid w:val="001361A8"/>
    <w:rsid w:val="00136342"/>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1D4E"/>
    <w:rsid w:val="001522BF"/>
    <w:rsid w:val="00152307"/>
    <w:rsid w:val="0015279E"/>
    <w:rsid w:val="00152AC8"/>
    <w:rsid w:val="00152DF5"/>
    <w:rsid w:val="00153112"/>
    <w:rsid w:val="001536AD"/>
    <w:rsid w:val="00153774"/>
    <w:rsid w:val="00153B07"/>
    <w:rsid w:val="00153D0D"/>
    <w:rsid w:val="00154049"/>
    <w:rsid w:val="001541B6"/>
    <w:rsid w:val="001545E9"/>
    <w:rsid w:val="00154913"/>
    <w:rsid w:val="00154CC4"/>
    <w:rsid w:val="0015525E"/>
    <w:rsid w:val="001553BC"/>
    <w:rsid w:val="00155887"/>
    <w:rsid w:val="00155ACC"/>
    <w:rsid w:val="0015646F"/>
    <w:rsid w:val="001564DD"/>
    <w:rsid w:val="00156636"/>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0"/>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240"/>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0D0"/>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098"/>
    <w:rsid w:val="001931D6"/>
    <w:rsid w:val="0019330C"/>
    <w:rsid w:val="00193F9A"/>
    <w:rsid w:val="00194206"/>
    <w:rsid w:val="00194B5B"/>
    <w:rsid w:val="00194D22"/>
    <w:rsid w:val="00194F70"/>
    <w:rsid w:val="0019508B"/>
    <w:rsid w:val="00195AC9"/>
    <w:rsid w:val="00195C9C"/>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7C2"/>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5A6"/>
    <w:rsid w:val="001B778F"/>
    <w:rsid w:val="001B77FA"/>
    <w:rsid w:val="001B79BF"/>
    <w:rsid w:val="001B7A4E"/>
    <w:rsid w:val="001B7AD4"/>
    <w:rsid w:val="001B7BEA"/>
    <w:rsid w:val="001B7C36"/>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52F"/>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CC1"/>
    <w:rsid w:val="001D3F5E"/>
    <w:rsid w:val="001D4840"/>
    <w:rsid w:val="001D5020"/>
    <w:rsid w:val="001D5024"/>
    <w:rsid w:val="001D502E"/>
    <w:rsid w:val="001D55C7"/>
    <w:rsid w:val="001D5632"/>
    <w:rsid w:val="001D586F"/>
    <w:rsid w:val="001D5973"/>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D8"/>
    <w:rsid w:val="001E07FB"/>
    <w:rsid w:val="001E0BA7"/>
    <w:rsid w:val="001E0CD5"/>
    <w:rsid w:val="001E0E35"/>
    <w:rsid w:val="001E1623"/>
    <w:rsid w:val="001E1690"/>
    <w:rsid w:val="001E18F5"/>
    <w:rsid w:val="001E1951"/>
    <w:rsid w:val="001E1A77"/>
    <w:rsid w:val="001E2053"/>
    <w:rsid w:val="001E22AE"/>
    <w:rsid w:val="001E24FF"/>
    <w:rsid w:val="001E2622"/>
    <w:rsid w:val="001E267E"/>
    <w:rsid w:val="001E26C4"/>
    <w:rsid w:val="001E27A4"/>
    <w:rsid w:val="001E2849"/>
    <w:rsid w:val="001E3028"/>
    <w:rsid w:val="001E30AA"/>
    <w:rsid w:val="001E334A"/>
    <w:rsid w:val="001E3663"/>
    <w:rsid w:val="001E3AB7"/>
    <w:rsid w:val="001E3BCD"/>
    <w:rsid w:val="001E3C4C"/>
    <w:rsid w:val="001E40A0"/>
    <w:rsid w:val="001E4453"/>
    <w:rsid w:val="001E4BD7"/>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1F0B"/>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75"/>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41F"/>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939"/>
    <w:rsid w:val="00207A98"/>
    <w:rsid w:val="00207F1E"/>
    <w:rsid w:val="002104D8"/>
    <w:rsid w:val="00210532"/>
    <w:rsid w:val="00210FD8"/>
    <w:rsid w:val="0021138D"/>
    <w:rsid w:val="00211512"/>
    <w:rsid w:val="0021195E"/>
    <w:rsid w:val="00211CEC"/>
    <w:rsid w:val="00211F20"/>
    <w:rsid w:val="002122C1"/>
    <w:rsid w:val="002124EA"/>
    <w:rsid w:val="00212525"/>
    <w:rsid w:val="00212528"/>
    <w:rsid w:val="00212853"/>
    <w:rsid w:val="002129CC"/>
    <w:rsid w:val="002129F1"/>
    <w:rsid w:val="00212C2B"/>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CB"/>
    <w:rsid w:val="002250B2"/>
    <w:rsid w:val="00225671"/>
    <w:rsid w:val="002256C9"/>
    <w:rsid w:val="00225B78"/>
    <w:rsid w:val="00225C03"/>
    <w:rsid w:val="00225E18"/>
    <w:rsid w:val="00225E4E"/>
    <w:rsid w:val="00225F0D"/>
    <w:rsid w:val="002261C0"/>
    <w:rsid w:val="002268E2"/>
    <w:rsid w:val="002268F2"/>
    <w:rsid w:val="002270F3"/>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18F"/>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47"/>
    <w:rsid w:val="00240773"/>
    <w:rsid w:val="00240A90"/>
    <w:rsid w:val="00240C3D"/>
    <w:rsid w:val="002410D7"/>
    <w:rsid w:val="002410E9"/>
    <w:rsid w:val="0024169D"/>
    <w:rsid w:val="00241B17"/>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5EB1"/>
    <w:rsid w:val="0025635C"/>
    <w:rsid w:val="002564D5"/>
    <w:rsid w:val="002566C7"/>
    <w:rsid w:val="00256846"/>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CC7"/>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591"/>
    <w:rsid w:val="00273783"/>
    <w:rsid w:val="002737D4"/>
    <w:rsid w:val="00273918"/>
    <w:rsid w:val="002739B1"/>
    <w:rsid w:val="00273FF8"/>
    <w:rsid w:val="002741CC"/>
    <w:rsid w:val="00274247"/>
    <w:rsid w:val="00274417"/>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A42"/>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89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2F16"/>
    <w:rsid w:val="002930C3"/>
    <w:rsid w:val="00293747"/>
    <w:rsid w:val="00293ADB"/>
    <w:rsid w:val="00293B6B"/>
    <w:rsid w:val="00293C1A"/>
    <w:rsid w:val="00294325"/>
    <w:rsid w:val="002944B3"/>
    <w:rsid w:val="002944B9"/>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E70"/>
    <w:rsid w:val="002B2F61"/>
    <w:rsid w:val="002B2FA6"/>
    <w:rsid w:val="002B3231"/>
    <w:rsid w:val="002B34A8"/>
    <w:rsid w:val="002B3BCA"/>
    <w:rsid w:val="002B4A8C"/>
    <w:rsid w:val="002B548B"/>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201"/>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C5F"/>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C40"/>
    <w:rsid w:val="00301E71"/>
    <w:rsid w:val="00302317"/>
    <w:rsid w:val="0030239A"/>
    <w:rsid w:val="003024D4"/>
    <w:rsid w:val="003028AF"/>
    <w:rsid w:val="00303165"/>
    <w:rsid w:val="0030319D"/>
    <w:rsid w:val="003032FB"/>
    <w:rsid w:val="003037E8"/>
    <w:rsid w:val="003038ED"/>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CF"/>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72"/>
    <w:rsid w:val="00317FEA"/>
    <w:rsid w:val="0032018D"/>
    <w:rsid w:val="00320294"/>
    <w:rsid w:val="00320740"/>
    <w:rsid w:val="00320998"/>
    <w:rsid w:val="003213E5"/>
    <w:rsid w:val="00321492"/>
    <w:rsid w:val="00321525"/>
    <w:rsid w:val="00321548"/>
    <w:rsid w:val="00321B1F"/>
    <w:rsid w:val="00321EAF"/>
    <w:rsid w:val="00322180"/>
    <w:rsid w:val="003221B5"/>
    <w:rsid w:val="00322261"/>
    <w:rsid w:val="0032236F"/>
    <w:rsid w:val="00322531"/>
    <w:rsid w:val="003228D4"/>
    <w:rsid w:val="003232E0"/>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622"/>
    <w:rsid w:val="003439FC"/>
    <w:rsid w:val="00343CE5"/>
    <w:rsid w:val="00343E05"/>
    <w:rsid w:val="00343E90"/>
    <w:rsid w:val="003442F8"/>
    <w:rsid w:val="00344468"/>
    <w:rsid w:val="00344655"/>
    <w:rsid w:val="00344AD6"/>
    <w:rsid w:val="00345447"/>
    <w:rsid w:val="003455F6"/>
    <w:rsid w:val="003457C9"/>
    <w:rsid w:val="003457F9"/>
    <w:rsid w:val="00345846"/>
    <w:rsid w:val="00345918"/>
    <w:rsid w:val="00345965"/>
    <w:rsid w:val="00345991"/>
    <w:rsid w:val="0034627D"/>
    <w:rsid w:val="003462D4"/>
    <w:rsid w:val="00346A49"/>
    <w:rsid w:val="00346D5D"/>
    <w:rsid w:val="00346DC8"/>
    <w:rsid w:val="0034724E"/>
    <w:rsid w:val="00347259"/>
    <w:rsid w:val="00347518"/>
    <w:rsid w:val="003476BF"/>
    <w:rsid w:val="00347942"/>
    <w:rsid w:val="00347CCC"/>
    <w:rsid w:val="00347DAA"/>
    <w:rsid w:val="0035032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ED8"/>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E6D"/>
    <w:rsid w:val="00382208"/>
    <w:rsid w:val="00382284"/>
    <w:rsid w:val="0038271A"/>
    <w:rsid w:val="0038280E"/>
    <w:rsid w:val="003829BC"/>
    <w:rsid w:val="00382C26"/>
    <w:rsid w:val="003831D5"/>
    <w:rsid w:val="003840EF"/>
    <w:rsid w:val="0038425E"/>
    <w:rsid w:val="003842AA"/>
    <w:rsid w:val="003843E2"/>
    <w:rsid w:val="003844B0"/>
    <w:rsid w:val="00384687"/>
    <w:rsid w:val="0038498B"/>
    <w:rsid w:val="00385102"/>
    <w:rsid w:val="0038510B"/>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6D0"/>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9BE"/>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367"/>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C44"/>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55"/>
    <w:rsid w:val="003D4CB6"/>
    <w:rsid w:val="003D5254"/>
    <w:rsid w:val="003D53D8"/>
    <w:rsid w:val="003D59F8"/>
    <w:rsid w:val="003D5A62"/>
    <w:rsid w:val="003D5BA4"/>
    <w:rsid w:val="003D5BA9"/>
    <w:rsid w:val="003D5BC4"/>
    <w:rsid w:val="003D5E92"/>
    <w:rsid w:val="003D5FC7"/>
    <w:rsid w:val="003D6295"/>
    <w:rsid w:val="003D62A4"/>
    <w:rsid w:val="003D6883"/>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EE"/>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9A"/>
    <w:rsid w:val="003F1080"/>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DF"/>
    <w:rsid w:val="003F5A08"/>
    <w:rsid w:val="003F5B7D"/>
    <w:rsid w:val="003F5EAE"/>
    <w:rsid w:val="003F662F"/>
    <w:rsid w:val="003F6715"/>
    <w:rsid w:val="003F6CD2"/>
    <w:rsid w:val="003F6DC8"/>
    <w:rsid w:val="003F6F1B"/>
    <w:rsid w:val="003F7437"/>
    <w:rsid w:val="003F748E"/>
    <w:rsid w:val="003F76DB"/>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461"/>
    <w:rsid w:val="004017BD"/>
    <w:rsid w:val="00401807"/>
    <w:rsid w:val="00401A87"/>
    <w:rsid w:val="00401AD1"/>
    <w:rsid w:val="00401D95"/>
    <w:rsid w:val="004024D2"/>
    <w:rsid w:val="00402616"/>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876"/>
    <w:rsid w:val="00413A5B"/>
    <w:rsid w:val="00413B93"/>
    <w:rsid w:val="00413BB0"/>
    <w:rsid w:val="00413D15"/>
    <w:rsid w:val="00414A5F"/>
    <w:rsid w:val="00414C86"/>
    <w:rsid w:val="00414F9D"/>
    <w:rsid w:val="00415023"/>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47D"/>
    <w:rsid w:val="00422614"/>
    <w:rsid w:val="00422653"/>
    <w:rsid w:val="00422D37"/>
    <w:rsid w:val="00422DD1"/>
    <w:rsid w:val="00422E61"/>
    <w:rsid w:val="00423B88"/>
    <w:rsid w:val="00423F94"/>
    <w:rsid w:val="004241A7"/>
    <w:rsid w:val="004245B2"/>
    <w:rsid w:val="00424D1C"/>
    <w:rsid w:val="00425373"/>
    <w:rsid w:val="0042595D"/>
    <w:rsid w:val="00425A72"/>
    <w:rsid w:val="00425BC4"/>
    <w:rsid w:val="00425F2D"/>
    <w:rsid w:val="004264D4"/>
    <w:rsid w:val="0042675C"/>
    <w:rsid w:val="004268BD"/>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133"/>
    <w:rsid w:val="00432360"/>
    <w:rsid w:val="00432692"/>
    <w:rsid w:val="004329F5"/>
    <w:rsid w:val="00432A24"/>
    <w:rsid w:val="00433463"/>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874"/>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760"/>
    <w:rsid w:val="004448BA"/>
    <w:rsid w:val="00444949"/>
    <w:rsid w:val="00444BC9"/>
    <w:rsid w:val="004452C0"/>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1D3E"/>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659"/>
    <w:rsid w:val="00453808"/>
    <w:rsid w:val="00453CFA"/>
    <w:rsid w:val="00453D1D"/>
    <w:rsid w:val="004541F8"/>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6F8D"/>
    <w:rsid w:val="00457047"/>
    <w:rsid w:val="00457133"/>
    <w:rsid w:val="00457378"/>
    <w:rsid w:val="00457830"/>
    <w:rsid w:val="00457CD0"/>
    <w:rsid w:val="00457D9B"/>
    <w:rsid w:val="00457EEE"/>
    <w:rsid w:val="004601C5"/>
    <w:rsid w:val="00460246"/>
    <w:rsid w:val="00460AD3"/>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987"/>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13"/>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C80"/>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7ED"/>
    <w:rsid w:val="0048683E"/>
    <w:rsid w:val="00486DF6"/>
    <w:rsid w:val="00486F5A"/>
    <w:rsid w:val="00487253"/>
    <w:rsid w:val="00487255"/>
    <w:rsid w:val="004872B7"/>
    <w:rsid w:val="004873F0"/>
    <w:rsid w:val="0048754B"/>
    <w:rsid w:val="00487608"/>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FD2"/>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899"/>
    <w:rsid w:val="004A4AF8"/>
    <w:rsid w:val="004A4B0E"/>
    <w:rsid w:val="004A4D62"/>
    <w:rsid w:val="004A4DDD"/>
    <w:rsid w:val="004A4FCD"/>
    <w:rsid w:val="004A5352"/>
    <w:rsid w:val="004A5586"/>
    <w:rsid w:val="004A5996"/>
    <w:rsid w:val="004A5BE9"/>
    <w:rsid w:val="004A5EC9"/>
    <w:rsid w:val="004A6461"/>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526"/>
    <w:rsid w:val="004B55C5"/>
    <w:rsid w:val="004B5733"/>
    <w:rsid w:val="004B58EE"/>
    <w:rsid w:val="004B5A09"/>
    <w:rsid w:val="004B5A87"/>
    <w:rsid w:val="004B5D27"/>
    <w:rsid w:val="004B5F60"/>
    <w:rsid w:val="004B6193"/>
    <w:rsid w:val="004B61E0"/>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51A7"/>
    <w:rsid w:val="004C54B6"/>
    <w:rsid w:val="004C5536"/>
    <w:rsid w:val="004C5AB2"/>
    <w:rsid w:val="004C5AE1"/>
    <w:rsid w:val="004C60D1"/>
    <w:rsid w:val="004C654C"/>
    <w:rsid w:val="004C658C"/>
    <w:rsid w:val="004C672F"/>
    <w:rsid w:val="004C685C"/>
    <w:rsid w:val="004C68E4"/>
    <w:rsid w:val="004C6983"/>
    <w:rsid w:val="004C69AB"/>
    <w:rsid w:val="004C6F9D"/>
    <w:rsid w:val="004C7901"/>
    <w:rsid w:val="004C797C"/>
    <w:rsid w:val="004C7BFF"/>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690"/>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7C4"/>
    <w:rsid w:val="004F7A7A"/>
    <w:rsid w:val="004F7AD1"/>
    <w:rsid w:val="004F7B7C"/>
    <w:rsid w:val="004F7DD9"/>
    <w:rsid w:val="004F7E25"/>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85D"/>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76E"/>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4F1"/>
    <w:rsid w:val="00534502"/>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3BE"/>
    <w:rsid w:val="00544665"/>
    <w:rsid w:val="00544757"/>
    <w:rsid w:val="00544F41"/>
    <w:rsid w:val="00545112"/>
    <w:rsid w:val="0054513A"/>
    <w:rsid w:val="005451A9"/>
    <w:rsid w:val="00545386"/>
    <w:rsid w:val="005456D0"/>
    <w:rsid w:val="00545887"/>
    <w:rsid w:val="00546014"/>
    <w:rsid w:val="00546355"/>
    <w:rsid w:val="00546ADB"/>
    <w:rsid w:val="00546EF8"/>
    <w:rsid w:val="00546F8B"/>
    <w:rsid w:val="0054779C"/>
    <w:rsid w:val="00547927"/>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DB"/>
    <w:rsid w:val="005679D7"/>
    <w:rsid w:val="00567CB4"/>
    <w:rsid w:val="00567FF8"/>
    <w:rsid w:val="00570114"/>
    <w:rsid w:val="00570839"/>
    <w:rsid w:val="00570AB8"/>
    <w:rsid w:val="00570EEC"/>
    <w:rsid w:val="0057113E"/>
    <w:rsid w:val="00571552"/>
    <w:rsid w:val="005720FA"/>
    <w:rsid w:val="00572679"/>
    <w:rsid w:val="005727E4"/>
    <w:rsid w:val="00572AAF"/>
    <w:rsid w:val="00572AF6"/>
    <w:rsid w:val="00572F13"/>
    <w:rsid w:val="005731BD"/>
    <w:rsid w:val="005733CF"/>
    <w:rsid w:val="00573970"/>
    <w:rsid w:val="005746A9"/>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C58"/>
    <w:rsid w:val="00576D33"/>
    <w:rsid w:val="00576D43"/>
    <w:rsid w:val="00576D68"/>
    <w:rsid w:val="00576FB2"/>
    <w:rsid w:val="00577C47"/>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4DC9"/>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9E0"/>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43"/>
    <w:rsid w:val="005A72FB"/>
    <w:rsid w:val="005A759A"/>
    <w:rsid w:val="005A7F6F"/>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A67"/>
    <w:rsid w:val="005B4D54"/>
    <w:rsid w:val="005B4D98"/>
    <w:rsid w:val="005B510E"/>
    <w:rsid w:val="005B5138"/>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8FF"/>
    <w:rsid w:val="005C0928"/>
    <w:rsid w:val="005C0D2E"/>
    <w:rsid w:val="005C13AB"/>
    <w:rsid w:val="005C14F7"/>
    <w:rsid w:val="005C1F69"/>
    <w:rsid w:val="005C25A7"/>
    <w:rsid w:val="005C2A06"/>
    <w:rsid w:val="005C306F"/>
    <w:rsid w:val="005C35A0"/>
    <w:rsid w:val="005C38B5"/>
    <w:rsid w:val="005C3DD3"/>
    <w:rsid w:val="005C3F99"/>
    <w:rsid w:val="005C456E"/>
    <w:rsid w:val="005C47F7"/>
    <w:rsid w:val="005C4BBE"/>
    <w:rsid w:val="005C504D"/>
    <w:rsid w:val="005C5A44"/>
    <w:rsid w:val="005C5D37"/>
    <w:rsid w:val="005C6236"/>
    <w:rsid w:val="005C6357"/>
    <w:rsid w:val="005C65BE"/>
    <w:rsid w:val="005C65DD"/>
    <w:rsid w:val="005C6641"/>
    <w:rsid w:val="005C687A"/>
    <w:rsid w:val="005C69F4"/>
    <w:rsid w:val="005C6C28"/>
    <w:rsid w:val="005C6D11"/>
    <w:rsid w:val="005C6E16"/>
    <w:rsid w:val="005C7026"/>
    <w:rsid w:val="005C72A0"/>
    <w:rsid w:val="005C7F9E"/>
    <w:rsid w:val="005D0922"/>
    <w:rsid w:val="005D0ECC"/>
    <w:rsid w:val="005D1339"/>
    <w:rsid w:val="005D166D"/>
    <w:rsid w:val="005D181D"/>
    <w:rsid w:val="005D18B2"/>
    <w:rsid w:val="005D1AA4"/>
    <w:rsid w:val="005D1B01"/>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3F14"/>
    <w:rsid w:val="005F410A"/>
    <w:rsid w:val="005F4168"/>
    <w:rsid w:val="005F4539"/>
    <w:rsid w:val="005F459D"/>
    <w:rsid w:val="005F4E10"/>
    <w:rsid w:val="005F5282"/>
    <w:rsid w:val="005F5369"/>
    <w:rsid w:val="005F54FB"/>
    <w:rsid w:val="005F55CD"/>
    <w:rsid w:val="005F5B26"/>
    <w:rsid w:val="005F5C17"/>
    <w:rsid w:val="005F5F8F"/>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3ED"/>
    <w:rsid w:val="0060051C"/>
    <w:rsid w:val="00600E3F"/>
    <w:rsid w:val="00600E95"/>
    <w:rsid w:val="0060147C"/>
    <w:rsid w:val="006014DF"/>
    <w:rsid w:val="00601B27"/>
    <w:rsid w:val="00601D1B"/>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5BD"/>
    <w:rsid w:val="00606BEA"/>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88D"/>
    <w:rsid w:val="006149E9"/>
    <w:rsid w:val="00614E9F"/>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265"/>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49B"/>
    <w:rsid w:val="00630593"/>
    <w:rsid w:val="006307B5"/>
    <w:rsid w:val="006307D2"/>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AD2"/>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D04"/>
    <w:rsid w:val="00641E93"/>
    <w:rsid w:val="00641EA9"/>
    <w:rsid w:val="00641ED1"/>
    <w:rsid w:val="0064257E"/>
    <w:rsid w:val="0064276F"/>
    <w:rsid w:val="00642BEC"/>
    <w:rsid w:val="00642E2E"/>
    <w:rsid w:val="00642E6E"/>
    <w:rsid w:val="006431B0"/>
    <w:rsid w:val="00643AA9"/>
    <w:rsid w:val="00643B28"/>
    <w:rsid w:val="0064403A"/>
    <w:rsid w:val="0064408E"/>
    <w:rsid w:val="006443BD"/>
    <w:rsid w:val="006445E7"/>
    <w:rsid w:val="006447AA"/>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E30"/>
    <w:rsid w:val="00652EDD"/>
    <w:rsid w:val="006530B9"/>
    <w:rsid w:val="00653819"/>
    <w:rsid w:val="00653878"/>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3B7"/>
    <w:rsid w:val="00677DC6"/>
    <w:rsid w:val="00677E01"/>
    <w:rsid w:val="00677FC7"/>
    <w:rsid w:val="00680167"/>
    <w:rsid w:val="00680A32"/>
    <w:rsid w:val="00680CDF"/>
    <w:rsid w:val="00680F3D"/>
    <w:rsid w:val="0068134C"/>
    <w:rsid w:val="006816AA"/>
    <w:rsid w:val="006818D9"/>
    <w:rsid w:val="00681A78"/>
    <w:rsid w:val="00681A7F"/>
    <w:rsid w:val="00682014"/>
    <w:rsid w:val="00682051"/>
    <w:rsid w:val="00682166"/>
    <w:rsid w:val="0068225D"/>
    <w:rsid w:val="006826AD"/>
    <w:rsid w:val="006828E4"/>
    <w:rsid w:val="00682C42"/>
    <w:rsid w:val="00683130"/>
    <w:rsid w:val="006834C6"/>
    <w:rsid w:val="00683626"/>
    <w:rsid w:val="00683680"/>
    <w:rsid w:val="00683764"/>
    <w:rsid w:val="0068383F"/>
    <w:rsid w:val="006838AA"/>
    <w:rsid w:val="00683ABC"/>
    <w:rsid w:val="00683C91"/>
    <w:rsid w:val="006840D1"/>
    <w:rsid w:val="006846D8"/>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947"/>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580"/>
    <w:rsid w:val="006938A0"/>
    <w:rsid w:val="00693C6D"/>
    <w:rsid w:val="00693C7B"/>
    <w:rsid w:val="00693D32"/>
    <w:rsid w:val="00693F41"/>
    <w:rsid w:val="006943D9"/>
    <w:rsid w:val="006947F0"/>
    <w:rsid w:val="00694A0D"/>
    <w:rsid w:val="00694B98"/>
    <w:rsid w:val="00694C94"/>
    <w:rsid w:val="0069529C"/>
    <w:rsid w:val="006952BE"/>
    <w:rsid w:val="0069546D"/>
    <w:rsid w:val="0069576C"/>
    <w:rsid w:val="00695B80"/>
    <w:rsid w:val="00695CCB"/>
    <w:rsid w:val="00695F05"/>
    <w:rsid w:val="0069605A"/>
    <w:rsid w:val="006965E4"/>
    <w:rsid w:val="00696858"/>
    <w:rsid w:val="00696F77"/>
    <w:rsid w:val="006970A5"/>
    <w:rsid w:val="006971AD"/>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C03"/>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41AC"/>
    <w:rsid w:val="006B44CC"/>
    <w:rsid w:val="006B4653"/>
    <w:rsid w:val="006B4699"/>
    <w:rsid w:val="006B4AFF"/>
    <w:rsid w:val="006B4BFF"/>
    <w:rsid w:val="006B5538"/>
    <w:rsid w:val="006B5BBF"/>
    <w:rsid w:val="006B62F8"/>
    <w:rsid w:val="006B63C1"/>
    <w:rsid w:val="006B6BFF"/>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4CA"/>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278"/>
    <w:rsid w:val="006D4918"/>
    <w:rsid w:val="006D4D02"/>
    <w:rsid w:val="006D4E1F"/>
    <w:rsid w:val="006D5253"/>
    <w:rsid w:val="006D5431"/>
    <w:rsid w:val="006D5594"/>
    <w:rsid w:val="006D5702"/>
    <w:rsid w:val="006D5F61"/>
    <w:rsid w:val="006D6463"/>
    <w:rsid w:val="006D651C"/>
    <w:rsid w:val="006D67DA"/>
    <w:rsid w:val="006D6AD3"/>
    <w:rsid w:val="006D7128"/>
    <w:rsid w:val="006D760E"/>
    <w:rsid w:val="006D790F"/>
    <w:rsid w:val="006D7BB2"/>
    <w:rsid w:val="006D7F44"/>
    <w:rsid w:val="006E003C"/>
    <w:rsid w:val="006E015F"/>
    <w:rsid w:val="006E02CA"/>
    <w:rsid w:val="006E0444"/>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F0190"/>
    <w:rsid w:val="006F094C"/>
    <w:rsid w:val="006F0B3A"/>
    <w:rsid w:val="006F0D13"/>
    <w:rsid w:val="006F104C"/>
    <w:rsid w:val="006F1B1E"/>
    <w:rsid w:val="006F1C0F"/>
    <w:rsid w:val="006F1E8B"/>
    <w:rsid w:val="006F2426"/>
    <w:rsid w:val="006F259C"/>
    <w:rsid w:val="006F2886"/>
    <w:rsid w:val="006F2DBB"/>
    <w:rsid w:val="006F2FD8"/>
    <w:rsid w:val="006F31A0"/>
    <w:rsid w:val="006F3862"/>
    <w:rsid w:val="006F396F"/>
    <w:rsid w:val="006F39E4"/>
    <w:rsid w:val="006F3A0F"/>
    <w:rsid w:val="006F3C3F"/>
    <w:rsid w:val="006F3F1B"/>
    <w:rsid w:val="006F4727"/>
    <w:rsid w:val="006F4903"/>
    <w:rsid w:val="006F4AC1"/>
    <w:rsid w:val="006F4DE4"/>
    <w:rsid w:val="006F5245"/>
    <w:rsid w:val="006F53F8"/>
    <w:rsid w:val="006F58C6"/>
    <w:rsid w:val="006F5A3C"/>
    <w:rsid w:val="006F5B52"/>
    <w:rsid w:val="006F5CB1"/>
    <w:rsid w:val="006F629A"/>
    <w:rsid w:val="006F6323"/>
    <w:rsid w:val="006F6728"/>
    <w:rsid w:val="006F685A"/>
    <w:rsid w:val="006F6B16"/>
    <w:rsid w:val="006F6CF9"/>
    <w:rsid w:val="006F6D72"/>
    <w:rsid w:val="006F6DD1"/>
    <w:rsid w:val="006F6FCA"/>
    <w:rsid w:val="006F7354"/>
    <w:rsid w:val="006F73B1"/>
    <w:rsid w:val="006F7777"/>
    <w:rsid w:val="006F7A3C"/>
    <w:rsid w:val="006F7B04"/>
    <w:rsid w:val="006F7BF3"/>
    <w:rsid w:val="006F7E3B"/>
    <w:rsid w:val="006F7FD5"/>
    <w:rsid w:val="00700082"/>
    <w:rsid w:val="007000C0"/>
    <w:rsid w:val="007002E4"/>
    <w:rsid w:val="0070034D"/>
    <w:rsid w:val="00700385"/>
    <w:rsid w:val="00700621"/>
    <w:rsid w:val="00700688"/>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55C"/>
    <w:rsid w:val="0070473C"/>
    <w:rsid w:val="00704AA1"/>
    <w:rsid w:val="00704F80"/>
    <w:rsid w:val="00705385"/>
    <w:rsid w:val="0070557B"/>
    <w:rsid w:val="007057E9"/>
    <w:rsid w:val="00705AFB"/>
    <w:rsid w:val="00705C55"/>
    <w:rsid w:val="00705C96"/>
    <w:rsid w:val="00705E9D"/>
    <w:rsid w:val="0070637E"/>
    <w:rsid w:val="00706B89"/>
    <w:rsid w:val="00706BCB"/>
    <w:rsid w:val="00706F60"/>
    <w:rsid w:val="0070735F"/>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C9C"/>
    <w:rsid w:val="00711DF6"/>
    <w:rsid w:val="00712034"/>
    <w:rsid w:val="00712271"/>
    <w:rsid w:val="007123F1"/>
    <w:rsid w:val="00712419"/>
    <w:rsid w:val="00712630"/>
    <w:rsid w:val="00712887"/>
    <w:rsid w:val="00712BB2"/>
    <w:rsid w:val="00712C41"/>
    <w:rsid w:val="00712DA7"/>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9AF"/>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55"/>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13D"/>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BB3"/>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4E7"/>
    <w:rsid w:val="007515D0"/>
    <w:rsid w:val="0075176C"/>
    <w:rsid w:val="0075180C"/>
    <w:rsid w:val="0075193F"/>
    <w:rsid w:val="00751A8A"/>
    <w:rsid w:val="00751E2E"/>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2F55"/>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77F05"/>
    <w:rsid w:val="007803C0"/>
    <w:rsid w:val="007805D1"/>
    <w:rsid w:val="00780768"/>
    <w:rsid w:val="00780BDF"/>
    <w:rsid w:val="00780CF8"/>
    <w:rsid w:val="00781BB5"/>
    <w:rsid w:val="00781C65"/>
    <w:rsid w:val="00781F8F"/>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990"/>
    <w:rsid w:val="00791E3C"/>
    <w:rsid w:val="00791F20"/>
    <w:rsid w:val="0079229A"/>
    <w:rsid w:val="0079237F"/>
    <w:rsid w:val="0079249D"/>
    <w:rsid w:val="00792673"/>
    <w:rsid w:val="00792801"/>
    <w:rsid w:val="00792853"/>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169"/>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C3E"/>
    <w:rsid w:val="007B3F9E"/>
    <w:rsid w:val="007B41BE"/>
    <w:rsid w:val="007B4508"/>
    <w:rsid w:val="007B4544"/>
    <w:rsid w:val="007B48A2"/>
    <w:rsid w:val="007B4AD4"/>
    <w:rsid w:val="007B4B9A"/>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0EC4"/>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3A6"/>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2D"/>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9D1"/>
    <w:rsid w:val="007E4AC7"/>
    <w:rsid w:val="007E4DF0"/>
    <w:rsid w:val="007E517F"/>
    <w:rsid w:val="007E5214"/>
    <w:rsid w:val="007E5A4C"/>
    <w:rsid w:val="007E5D2D"/>
    <w:rsid w:val="007E5D3E"/>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12AC"/>
    <w:rsid w:val="007F14C7"/>
    <w:rsid w:val="007F19A7"/>
    <w:rsid w:val="007F2585"/>
    <w:rsid w:val="007F25A2"/>
    <w:rsid w:val="007F2637"/>
    <w:rsid w:val="007F2B84"/>
    <w:rsid w:val="007F3477"/>
    <w:rsid w:val="007F39BD"/>
    <w:rsid w:val="007F3D16"/>
    <w:rsid w:val="007F3DD4"/>
    <w:rsid w:val="007F3F32"/>
    <w:rsid w:val="007F423F"/>
    <w:rsid w:val="007F4293"/>
    <w:rsid w:val="007F4294"/>
    <w:rsid w:val="007F4AC5"/>
    <w:rsid w:val="007F59CE"/>
    <w:rsid w:val="007F5C93"/>
    <w:rsid w:val="007F5E23"/>
    <w:rsid w:val="007F600E"/>
    <w:rsid w:val="007F634A"/>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85E"/>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718"/>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86D"/>
    <w:rsid w:val="00806F48"/>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27C"/>
    <w:rsid w:val="008243D2"/>
    <w:rsid w:val="00824D9B"/>
    <w:rsid w:val="00824EEF"/>
    <w:rsid w:val="00825133"/>
    <w:rsid w:val="008255CA"/>
    <w:rsid w:val="0082564C"/>
    <w:rsid w:val="0082564D"/>
    <w:rsid w:val="008258BA"/>
    <w:rsid w:val="00825BDD"/>
    <w:rsid w:val="0082607F"/>
    <w:rsid w:val="00826520"/>
    <w:rsid w:val="008267AC"/>
    <w:rsid w:val="00826AE3"/>
    <w:rsid w:val="00826FE1"/>
    <w:rsid w:val="00827014"/>
    <w:rsid w:val="0082710C"/>
    <w:rsid w:val="00827115"/>
    <w:rsid w:val="008273F5"/>
    <w:rsid w:val="008273F7"/>
    <w:rsid w:val="008275CD"/>
    <w:rsid w:val="00827715"/>
    <w:rsid w:val="008278B8"/>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812"/>
    <w:rsid w:val="0084099E"/>
    <w:rsid w:val="00840B60"/>
    <w:rsid w:val="00840E61"/>
    <w:rsid w:val="008410E8"/>
    <w:rsid w:val="008414FC"/>
    <w:rsid w:val="00841842"/>
    <w:rsid w:val="00841861"/>
    <w:rsid w:val="00841D2A"/>
    <w:rsid w:val="00841DAE"/>
    <w:rsid w:val="00841DD6"/>
    <w:rsid w:val="00841F32"/>
    <w:rsid w:val="0084252C"/>
    <w:rsid w:val="00842B0D"/>
    <w:rsid w:val="00842D7E"/>
    <w:rsid w:val="00842F84"/>
    <w:rsid w:val="0084381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4B"/>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25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67AB"/>
    <w:rsid w:val="008667DD"/>
    <w:rsid w:val="00866A14"/>
    <w:rsid w:val="00866AEC"/>
    <w:rsid w:val="00866EA5"/>
    <w:rsid w:val="00867C24"/>
    <w:rsid w:val="00867C69"/>
    <w:rsid w:val="00870358"/>
    <w:rsid w:val="00870A9D"/>
    <w:rsid w:val="00870DF8"/>
    <w:rsid w:val="00870ECB"/>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7E2"/>
    <w:rsid w:val="00876812"/>
    <w:rsid w:val="00876B52"/>
    <w:rsid w:val="00876C5F"/>
    <w:rsid w:val="00876EEE"/>
    <w:rsid w:val="00876F47"/>
    <w:rsid w:val="00876F52"/>
    <w:rsid w:val="00876FD4"/>
    <w:rsid w:val="00877089"/>
    <w:rsid w:val="00877633"/>
    <w:rsid w:val="0087774B"/>
    <w:rsid w:val="008779E8"/>
    <w:rsid w:val="00877CAC"/>
    <w:rsid w:val="00877DD1"/>
    <w:rsid w:val="00877EBF"/>
    <w:rsid w:val="008800DA"/>
    <w:rsid w:val="008801A7"/>
    <w:rsid w:val="0088065A"/>
    <w:rsid w:val="00880793"/>
    <w:rsid w:val="008809D8"/>
    <w:rsid w:val="00881049"/>
    <w:rsid w:val="00881065"/>
    <w:rsid w:val="008811F4"/>
    <w:rsid w:val="0088194D"/>
    <w:rsid w:val="00881FF2"/>
    <w:rsid w:val="00882050"/>
    <w:rsid w:val="0088213C"/>
    <w:rsid w:val="0088223E"/>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8E1"/>
    <w:rsid w:val="00884BAD"/>
    <w:rsid w:val="00884CC1"/>
    <w:rsid w:val="00884F6F"/>
    <w:rsid w:val="0088505B"/>
    <w:rsid w:val="0088549C"/>
    <w:rsid w:val="008856AF"/>
    <w:rsid w:val="008856D9"/>
    <w:rsid w:val="008857A3"/>
    <w:rsid w:val="008857EA"/>
    <w:rsid w:val="00885A27"/>
    <w:rsid w:val="00885DB9"/>
    <w:rsid w:val="00885E65"/>
    <w:rsid w:val="00886120"/>
    <w:rsid w:val="00886345"/>
    <w:rsid w:val="00886481"/>
    <w:rsid w:val="008864B9"/>
    <w:rsid w:val="008866E3"/>
    <w:rsid w:val="00886B0D"/>
    <w:rsid w:val="00886C0C"/>
    <w:rsid w:val="00886CFC"/>
    <w:rsid w:val="00886F21"/>
    <w:rsid w:val="00887437"/>
    <w:rsid w:val="0089041F"/>
    <w:rsid w:val="00890661"/>
    <w:rsid w:val="008906E8"/>
    <w:rsid w:val="008906F0"/>
    <w:rsid w:val="008909F9"/>
    <w:rsid w:val="00890B8E"/>
    <w:rsid w:val="00890C1C"/>
    <w:rsid w:val="00890EFE"/>
    <w:rsid w:val="008910D6"/>
    <w:rsid w:val="0089135C"/>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4F"/>
    <w:rsid w:val="008A4550"/>
    <w:rsid w:val="008A4C60"/>
    <w:rsid w:val="008A5228"/>
    <w:rsid w:val="008A53A7"/>
    <w:rsid w:val="008A57FE"/>
    <w:rsid w:val="008A58E3"/>
    <w:rsid w:val="008A592B"/>
    <w:rsid w:val="008A5B38"/>
    <w:rsid w:val="008A5EA6"/>
    <w:rsid w:val="008A6108"/>
    <w:rsid w:val="008A63CE"/>
    <w:rsid w:val="008A707C"/>
    <w:rsid w:val="008A749D"/>
    <w:rsid w:val="008A749E"/>
    <w:rsid w:val="008A76B9"/>
    <w:rsid w:val="008A7960"/>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3FF"/>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7B4"/>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462"/>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0F7"/>
    <w:rsid w:val="008E11B5"/>
    <w:rsid w:val="008E169E"/>
    <w:rsid w:val="008E18C2"/>
    <w:rsid w:val="008E1E64"/>
    <w:rsid w:val="008E22E6"/>
    <w:rsid w:val="008E238B"/>
    <w:rsid w:val="008E26F0"/>
    <w:rsid w:val="008E27B8"/>
    <w:rsid w:val="008E2E4F"/>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31E"/>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AAB"/>
    <w:rsid w:val="008E7C45"/>
    <w:rsid w:val="008E7C72"/>
    <w:rsid w:val="008F0093"/>
    <w:rsid w:val="008F05BC"/>
    <w:rsid w:val="008F08A1"/>
    <w:rsid w:val="008F091B"/>
    <w:rsid w:val="008F0DEF"/>
    <w:rsid w:val="008F113F"/>
    <w:rsid w:val="008F120F"/>
    <w:rsid w:val="008F13D3"/>
    <w:rsid w:val="008F15AC"/>
    <w:rsid w:val="008F18E6"/>
    <w:rsid w:val="008F1B59"/>
    <w:rsid w:val="008F1B93"/>
    <w:rsid w:val="008F1D2E"/>
    <w:rsid w:val="008F2020"/>
    <w:rsid w:val="008F20D5"/>
    <w:rsid w:val="008F218C"/>
    <w:rsid w:val="008F2523"/>
    <w:rsid w:val="008F272F"/>
    <w:rsid w:val="008F2812"/>
    <w:rsid w:val="008F29AB"/>
    <w:rsid w:val="008F2D82"/>
    <w:rsid w:val="008F2ED4"/>
    <w:rsid w:val="008F3046"/>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940"/>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4A7"/>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782"/>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7C4"/>
    <w:rsid w:val="00932BC5"/>
    <w:rsid w:val="00932D45"/>
    <w:rsid w:val="00932FE9"/>
    <w:rsid w:val="00933035"/>
    <w:rsid w:val="0093304A"/>
    <w:rsid w:val="009332FE"/>
    <w:rsid w:val="0093344A"/>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8C9"/>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CF"/>
    <w:rsid w:val="009568EF"/>
    <w:rsid w:val="00956910"/>
    <w:rsid w:val="009572A1"/>
    <w:rsid w:val="00957BD0"/>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B17"/>
    <w:rsid w:val="00964CFF"/>
    <w:rsid w:val="00964F7B"/>
    <w:rsid w:val="00965230"/>
    <w:rsid w:val="00965703"/>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AF8"/>
    <w:rsid w:val="00974FCB"/>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273"/>
    <w:rsid w:val="0098163A"/>
    <w:rsid w:val="0098199F"/>
    <w:rsid w:val="00981C9E"/>
    <w:rsid w:val="0098211D"/>
    <w:rsid w:val="009821C2"/>
    <w:rsid w:val="00983570"/>
    <w:rsid w:val="0098374D"/>
    <w:rsid w:val="009837AB"/>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01E"/>
    <w:rsid w:val="009873E7"/>
    <w:rsid w:val="00987B4D"/>
    <w:rsid w:val="00987CD5"/>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23A"/>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FF"/>
    <w:rsid w:val="009968E0"/>
    <w:rsid w:val="009968E3"/>
    <w:rsid w:val="00996B9D"/>
    <w:rsid w:val="00996F53"/>
    <w:rsid w:val="009973FE"/>
    <w:rsid w:val="00997508"/>
    <w:rsid w:val="00997735"/>
    <w:rsid w:val="00997749"/>
    <w:rsid w:val="00997BD1"/>
    <w:rsid w:val="00997CE1"/>
    <w:rsid w:val="00997DBD"/>
    <w:rsid w:val="00997E3D"/>
    <w:rsid w:val="00997FC2"/>
    <w:rsid w:val="009A0572"/>
    <w:rsid w:val="009A078C"/>
    <w:rsid w:val="009A0940"/>
    <w:rsid w:val="009A0A6F"/>
    <w:rsid w:val="009A10E5"/>
    <w:rsid w:val="009A1240"/>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64A"/>
    <w:rsid w:val="009C0BFD"/>
    <w:rsid w:val="009C0DA7"/>
    <w:rsid w:val="009C160C"/>
    <w:rsid w:val="009C19B6"/>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5C4"/>
    <w:rsid w:val="009C564D"/>
    <w:rsid w:val="009C5A8B"/>
    <w:rsid w:val="009C5B88"/>
    <w:rsid w:val="009C608C"/>
    <w:rsid w:val="009C6A81"/>
    <w:rsid w:val="009C6CC9"/>
    <w:rsid w:val="009C6F57"/>
    <w:rsid w:val="009C72DE"/>
    <w:rsid w:val="009C7705"/>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1F3"/>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3281"/>
    <w:rsid w:val="009F353B"/>
    <w:rsid w:val="009F40B6"/>
    <w:rsid w:val="009F4327"/>
    <w:rsid w:val="009F46FD"/>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BEC"/>
    <w:rsid w:val="00A06E70"/>
    <w:rsid w:val="00A06EE9"/>
    <w:rsid w:val="00A06FDC"/>
    <w:rsid w:val="00A07146"/>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92"/>
    <w:rsid w:val="00A22BF7"/>
    <w:rsid w:val="00A22D49"/>
    <w:rsid w:val="00A22D5A"/>
    <w:rsid w:val="00A236CB"/>
    <w:rsid w:val="00A23B91"/>
    <w:rsid w:val="00A245F1"/>
    <w:rsid w:val="00A246BF"/>
    <w:rsid w:val="00A256DD"/>
    <w:rsid w:val="00A257B7"/>
    <w:rsid w:val="00A25A7B"/>
    <w:rsid w:val="00A25B96"/>
    <w:rsid w:val="00A2614E"/>
    <w:rsid w:val="00A262B8"/>
    <w:rsid w:val="00A2674D"/>
    <w:rsid w:val="00A2679F"/>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41C"/>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A08"/>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24CA"/>
    <w:rsid w:val="00A7263B"/>
    <w:rsid w:val="00A72D4B"/>
    <w:rsid w:val="00A72D58"/>
    <w:rsid w:val="00A72EC9"/>
    <w:rsid w:val="00A73461"/>
    <w:rsid w:val="00A73718"/>
    <w:rsid w:val="00A73870"/>
    <w:rsid w:val="00A73987"/>
    <w:rsid w:val="00A73C47"/>
    <w:rsid w:val="00A73FA6"/>
    <w:rsid w:val="00A73FAB"/>
    <w:rsid w:val="00A74121"/>
    <w:rsid w:val="00A74567"/>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11C"/>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E5F"/>
    <w:rsid w:val="00A87122"/>
    <w:rsid w:val="00A873B4"/>
    <w:rsid w:val="00A87849"/>
    <w:rsid w:val="00A87A71"/>
    <w:rsid w:val="00A87BD5"/>
    <w:rsid w:val="00A87F9E"/>
    <w:rsid w:val="00A90106"/>
    <w:rsid w:val="00A90AAE"/>
    <w:rsid w:val="00A90D3F"/>
    <w:rsid w:val="00A90DAD"/>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ACD"/>
    <w:rsid w:val="00A93B23"/>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B5D"/>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D22"/>
    <w:rsid w:val="00AA2E15"/>
    <w:rsid w:val="00AA3051"/>
    <w:rsid w:val="00AA35BE"/>
    <w:rsid w:val="00AA39CD"/>
    <w:rsid w:val="00AA3B16"/>
    <w:rsid w:val="00AA3B69"/>
    <w:rsid w:val="00AA4A31"/>
    <w:rsid w:val="00AA4CE5"/>
    <w:rsid w:val="00AA4D59"/>
    <w:rsid w:val="00AA4F11"/>
    <w:rsid w:val="00AA5067"/>
    <w:rsid w:val="00AA5349"/>
    <w:rsid w:val="00AA5431"/>
    <w:rsid w:val="00AA568F"/>
    <w:rsid w:val="00AA583E"/>
    <w:rsid w:val="00AA58B0"/>
    <w:rsid w:val="00AA58F5"/>
    <w:rsid w:val="00AA5B0C"/>
    <w:rsid w:val="00AA5D10"/>
    <w:rsid w:val="00AA5D53"/>
    <w:rsid w:val="00AA5E4A"/>
    <w:rsid w:val="00AA6021"/>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DA"/>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888"/>
    <w:rsid w:val="00AB493B"/>
    <w:rsid w:val="00AB4EA9"/>
    <w:rsid w:val="00AB5061"/>
    <w:rsid w:val="00AB5081"/>
    <w:rsid w:val="00AB5183"/>
    <w:rsid w:val="00AB5713"/>
    <w:rsid w:val="00AB5A50"/>
    <w:rsid w:val="00AB5AFB"/>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53"/>
    <w:rsid w:val="00AC41BF"/>
    <w:rsid w:val="00AC4491"/>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DE3"/>
    <w:rsid w:val="00AD0E0D"/>
    <w:rsid w:val="00AD0E10"/>
    <w:rsid w:val="00AD1073"/>
    <w:rsid w:val="00AD1354"/>
    <w:rsid w:val="00AD15D1"/>
    <w:rsid w:val="00AD1783"/>
    <w:rsid w:val="00AD195C"/>
    <w:rsid w:val="00AD1ADC"/>
    <w:rsid w:val="00AD2264"/>
    <w:rsid w:val="00AD28B4"/>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5767"/>
    <w:rsid w:val="00AD6027"/>
    <w:rsid w:val="00AD6179"/>
    <w:rsid w:val="00AD6284"/>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041"/>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5B6"/>
    <w:rsid w:val="00AE6681"/>
    <w:rsid w:val="00AE6D60"/>
    <w:rsid w:val="00AE6E8A"/>
    <w:rsid w:val="00AE6E94"/>
    <w:rsid w:val="00AE6F55"/>
    <w:rsid w:val="00AE70F0"/>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3532"/>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C26"/>
    <w:rsid w:val="00B13CDC"/>
    <w:rsid w:val="00B141C5"/>
    <w:rsid w:val="00B1440B"/>
    <w:rsid w:val="00B145EC"/>
    <w:rsid w:val="00B147D5"/>
    <w:rsid w:val="00B14BE5"/>
    <w:rsid w:val="00B14F27"/>
    <w:rsid w:val="00B15433"/>
    <w:rsid w:val="00B15542"/>
    <w:rsid w:val="00B15968"/>
    <w:rsid w:val="00B15ADA"/>
    <w:rsid w:val="00B15E04"/>
    <w:rsid w:val="00B16073"/>
    <w:rsid w:val="00B160D7"/>
    <w:rsid w:val="00B1611F"/>
    <w:rsid w:val="00B163C1"/>
    <w:rsid w:val="00B1643D"/>
    <w:rsid w:val="00B165EF"/>
    <w:rsid w:val="00B1682A"/>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2EDF"/>
    <w:rsid w:val="00B23208"/>
    <w:rsid w:val="00B23358"/>
    <w:rsid w:val="00B23858"/>
    <w:rsid w:val="00B24BEA"/>
    <w:rsid w:val="00B24FDD"/>
    <w:rsid w:val="00B250C5"/>
    <w:rsid w:val="00B25196"/>
    <w:rsid w:val="00B25738"/>
    <w:rsid w:val="00B259AC"/>
    <w:rsid w:val="00B25ADC"/>
    <w:rsid w:val="00B25E20"/>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F07"/>
    <w:rsid w:val="00B35114"/>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31E"/>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640"/>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817"/>
    <w:rsid w:val="00B558E6"/>
    <w:rsid w:val="00B55A22"/>
    <w:rsid w:val="00B55C1A"/>
    <w:rsid w:val="00B56124"/>
    <w:rsid w:val="00B56D96"/>
    <w:rsid w:val="00B56DFF"/>
    <w:rsid w:val="00B56FBC"/>
    <w:rsid w:val="00B5774D"/>
    <w:rsid w:val="00B57EA1"/>
    <w:rsid w:val="00B600CE"/>
    <w:rsid w:val="00B60229"/>
    <w:rsid w:val="00B60294"/>
    <w:rsid w:val="00B602E9"/>
    <w:rsid w:val="00B6038E"/>
    <w:rsid w:val="00B60420"/>
    <w:rsid w:val="00B60889"/>
    <w:rsid w:val="00B60CC6"/>
    <w:rsid w:val="00B60F1D"/>
    <w:rsid w:val="00B60F94"/>
    <w:rsid w:val="00B60FE5"/>
    <w:rsid w:val="00B61120"/>
    <w:rsid w:val="00B6176B"/>
    <w:rsid w:val="00B617E4"/>
    <w:rsid w:val="00B61B15"/>
    <w:rsid w:val="00B61FDD"/>
    <w:rsid w:val="00B6222C"/>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F0D"/>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80C"/>
    <w:rsid w:val="00B719B1"/>
    <w:rsid w:val="00B71CE9"/>
    <w:rsid w:val="00B71D93"/>
    <w:rsid w:val="00B71DD5"/>
    <w:rsid w:val="00B722AB"/>
    <w:rsid w:val="00B72328"/>
    <w:rsid w:val="00B723B9"/>
    <w:rsid w:val="00B729BA"/>
    <w:rsid w:val="00B72D75"/>
    <w:rsid w:val="00B7341C"/>
    <w:rsid w:val="00B73464"/>
    <w:rsid w:val="00B73502"/>
    <w:rsid w:val="00B73719"/>
    <w:rsid w:val="00B738D2"/>
    <w:rsid w:val="00B73A79"/>
    <w:rsid w:val="00B73C5F"/>
    <w:rsid w:val="00B74006"/>
    <w:rsid w:val="00B74150"/>
    <w:rsid w:val="00B741FC"/>
    <w:rsid w:val="00B74394"/>
    <w:rsid w:val="00B743B0"/>
    <w:rsid w:val="00B743D3"/>
    <w:rsid w:val="00B74B83"/>
    <w:rsid w:val="00B74D58"/>
    <w:rsid w:val="00B74D77"/>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6BE"/>
    <w:rsid w:val="00B84A30"/>
    <w:rsid w:val="00B84FFA"/>
    <w:rsid w:val="00B850D9"/>
    <w:rsid w:val="00B85276"/>
    <w:rsid w:val="00B852CF"/>
    <w:rsid w:val="00B852DD"/>
    <w:rsid w:val="00B85800"/>
    <w:rsid w:val="00B858A2"/>
    <w:rsid w:val="00B85942"/>
    <w:rsid w:val="00B86000"/>
    <w:rsid w:val="00B86116"/>
    <w:rsid w:val="00B86550"/>
    <w:rsid w:val="00B865EB"/>
    <w:rsid w:val="00B867F0"/>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75"/>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B67"/>
    <w:rsid w:val="00BA1E4B"/>
    <w:rsid w:val="00BA20BE"/>
    <w:rsid w:val="00BA20FD"/>
    <w:rsid w:val="00BA2548"/>
    <w:rsid w:val="00BA2C94"/>
    <w:rsid w:val="00BA3496"/>
    <w:rsid w:val="00BA3512"/>
    <w:rsid w:val="00BA3646"/>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55"/>
    <w:rsid w:val="00BA76D7"/>
    <w:rsid w:val="00BA7AA5"/>
    <w:rsid w:val="00BA7C14"/>
    <w:rsid w:val="00BB015A"/>
    <w:rsid w:val="00BB0216"/>
    <w:rsid w:val="00BB06EB"/>
    <w:rsid w:val="00BB097C"/>
    <w:rsid w:val="00BB0B8E"/>
    <w:rsid w:val="00BB105B"/>
    <w:rsid w:val="00BB15A3"/>
    <w:rsid w:val="00BB15BC"/>
    <w:rsid w:val="00BB1670"/>
    <w:rsid w:val="00BB172E"/>
    <w:rsid w:val="00BB1ED4"/>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4F1D"/>
    <w:rsid w:val="00BD56C8"/>
    <w:rsid w:val="00BD5A37"/>
    <w:rsid w:val="00BD5CA4"/>
    <w:rsid w:val="00BD6284"/>
    <w:rsid w:val="00BD6DCB"/>
    <w:rsid w:val="00BD7587"/>
    <w:rsid w:val="00BD77B8"/>
    <w:rsid w:val="00BD7B08"/>
    <w:rsid w:val="00BD7E40"/>
    <w:rsid w:val="00BE01D4"/>
    <w:rsid w:val="00BE060B"/>
    <w:rsid w:val="00BE077A"/>
    <w:rsid w:val="00BE0CBF"/>
    <w:rsid w:val="00BE155D"/>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91B"/>
    <w:rsid w:val="00BE5E14"/>
    <w:rsid w:val="00BE640A"/>
    <w:rsid w:val="00BE68E7"/>
    <w:rsid w:val="00BE6971"/>
    <w:rsid w:val="00BE6BDE"/>
    <w:rsid w:val="00BE6DE2"/>
    <w:rsid w:val="00BE6F1F"/>
    <w:rsid w:val="00BE714C"/>
    <w:rsid w:val="00BE734B"/>
    <w:rsid w:val="00BE73E4"/>
    <w:rsid w:val="00BE75AB"/>
    <w:rsid w:val="00BE7613"/>
    <w:rsid w:val="00BE768B"/>
    <w:rsid w:val="00BE79A6"/>
    <w:rsid w:val="00BF024F"/>
    <w:rsid w:val="00BF032A"/>
    <w:rsid w:val="00BF0498"/>
    <w:rsid w:val="00BF0649"/>
    <w:rsid w:val="00BF08BA"/>
    <w:rsid w:val="00BF0979"/>
    <w:rsid w:val="00BF11FA"/>
    <w:rsid w:val="00BF144A"/>
    <w:rsid w:val="00BF183D"/>
    <w:rsid w:val="00BF1B2D"/>
    <w:rsid w:val="00BF1B9F"/>
    <w:rsid w:val="00BF1BBE"/>
    <w:rsid w:val="00BF1E28"/>
    <w:rsid w:val="00BF1F92"/>
    <w:rsid w:val="00BF2172"/>
    <w:rsid w:val="00BF21A4"/>
    <w:rsid w:val="00BF23A6"/>
    <w:rsid w:val="00BF2534"/>
    <w:rsid w:val="00BF2593"/>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959"/>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F0D"/>
    <w:rsid w:val="00C16401"/>
    <w:rsid w:val="00C1651A"/>
    <w:rsid w:val="00C16596"/>
    <w:rsid w:val="00C16743"/>
    <w:rsid w:val="00C16CA8"/>
    <w:rsid w:val="00C16CC5"/>
    <w:rsid w:val="00C16D1D"/>
    <w:rsid w:val="00C17571"/>
    <w:rsid w:val="00C17579"/>
    <w:rsid w:val="00C17584"/>
    <w:rsid w:val="00C178B1"/>
    <w:rsid w:val="00C17957"/>
    <w:rsid w:val="00C1796D"/>
    <w:rsid w:val="00C17E82"/>
    <w:rsid w:val="00C203F4"/>
    <w:rsid w:val="00C20D77"/>
    <w:rsid w:val="00C20EC4"/>
    <w:rsid w:val="00C21146"/>
    <w:rsid w:val="00C211B9"/>
    <w:rsid w:val="00C211E6"/>
    <w:rsid w:val="00C2128F"/>
    <w:rsid w:val="00C21687"/>
    <w:rsid w:val="00C21772"/>
    <w:rsid w:val="00C21837"/>
    <w:rsid w:val="00C21E50"/>
    <w:rsid w:val="00C2209F"/>
    <w:rsid w:val="00C22232"/>
    <w:rsid w:val="00C222A9"/>
    <w:rsid w:val="00C2276C"/>
    <w:rsid w:val="00C22A82"/>
    <w:rsid w:val="00C2319A"/>
    <w:rsid w:val="00C23547"/>
    <w:rsid w:val="00C23A30"/>
    <w:rsid w:val="00C23C77"/>
    <w:rsid w:val="00C2439C"/>
    <w:rsid w:val="00C24775"/>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986"/>
    <w:rsid w:val="00C279E4"/>
    <w:rsid w:val="00C27BA9"/>
    <w:rsid w:val="00C27D4E"/>
    <w:rsid w:val="00C27DB9"/>
    <w:rsid w:val="00C27ED7"/>
    <w:rsid w:val="00C27F5B"/>
    <w:rsid w:val="00C3013E"/>
    <w:rsid w:val="00C30194"/>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1B4"/>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930"/>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0E8"/>
    <w:rsid w:val="00C51D43"/>
    <w:rsid w:val="00C522AB"/>
    <w:rsid w:val="00C52307"/>
    <w:rsid w:val="00C5238F"/>
    <w:rsid w:val="00C52395"/>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4D1"/>
    <w:rsid w:val="00C61E44"/>
    <w:rsid w:val="00C62184"/>
    <w:rsid w:val="00C6225C"/>
    <w:rsid w:val="00C627F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67"/>
    <w:rsid w:val="00C6768E"/>
    <w:rsid w:val="00C67746"/>
    <w:rsid w:val="00C67CA6"/>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BC1"/>
    <w:rsid w:val="00C74D5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5EC"/>
    <w:rsid w:val="00C84627"/>
    <w:rsid w:val="00C84B9F"/>
    <w:rsid w:val="00C84EDF"/>
    <w:rsid w:val="00C84FDA"/>
    <w:rsid w:val="00C8526E"/>
    <w:rsid w:val="00C85E53"/>
    <w:rsid w:val="00C86031"/>
    <w:rsid w:val="00C86C5C"/>
    <w:rsid w:val="00C86D51"/>
    <w:rsid w:val="00C870EA"/>
    <w:rsid w:val="00C87375"/>
    <w:rsid w:val="00C879D0"/>
    <w:rsid w:val="00C87ADF"/>
    <w:rsid w:val="00C87C20"/>
    <w:rsid w:val="00C901E8"/>
    <w:rsid w:val="00C90212"/>
    <w:rsid w:val="00C904D3"/>
    <w:rsid w:val="00C90530"/>
    <w:rsid w:val="00C90D46"/>
    <w:rsid w:val="00C90DEF"/>
    <w:rsid w:val="00C90F68"/>
    <w:rsid w:val="00C91006"/>
    <w:rsid w:val="00C91066"/>
    <w:rsid w:val="00C910A5"/>
    <w:rsid w:val="00C91740"/>
    <w:rsid w:val="00C91917"/>
    <w:rsid w:val="00C91AD1"/>
    <w:rsid w:val="00C91D47"/>
    <w:rsid w:val="00C91EED"/>
    <w:rsid w:val="00C91F8F"/>
    <w:rsid w:val="00C925EB"/>
    <w:rsid w:val="00C92743"/>
    <w:rsid w:val="00C927B0"/>
    <w:rsid w:val="00C92A10"/>
    <w:rsid w:val="00C92ACA"/>
    <w:rsid w:val="00C92B97"/>
    <w:rsid w:val="00C92F0E"/>
    <w:rsid w:val="00C92F27"/>
    <w:rsid w:val="00C92F9D"/>
    <w:rsid w:val="00C93338"/>
    <w:rsid w:val="00C9357F"/>
    <w:rsid w:val="00C93AF7"/>
    <w:rsid w:val="00C93CCF"/>
    <w:rsid w:val="00C93ECB"/>
    <w:rsid w:val="00C93F36"/>
    <w:rsid w:val="00C94183"/>
    <w:rsid w:val="00C944CC"/>
    <w:rsid w:val="00C94617"/>
    <w:rsid w:val="00C947DC"/>
    <w:rsid w:val="00C94809"/>
    <w:rsid w:val="00C9488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323D"/>
    <w:rsid w:val="00CA333B"/>
    <w:rsid w:val="00CA36FF"/>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A1F"/>
    <w:rsid w:val="00CA5B65"/>
    <w:rsid w:val="00CA5CE4"/>
    <w:rsid w:val="00CA61D0"/>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CD2"/>
    <w:rsid w:val="00CB4DBB"/>
    <w:rsid w:val="00CB4EFA"/>
    <w:rsid w:val="00CB55BA"/>
    <w:rsid w:val="00CB5963"/>
    <w:rsid w:val="00CB62E1"/>
    <w:rsid w:val="00CB6317"/>
    <w:rsid w:val="00CB631C"/>
    <w:rsid w:val="00CB6532"/>
    <w:rsid w:val="00CB6562"/>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BCB"/>
    <w:rsid w:val="00CC10BA"/>
    <w:rsid w:val="00CC1299"/>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426C"/>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75C"/>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DFC"/>
    <w:rsid w:val="00CE3E28"/>
    <w:rsid w:val="00CE3EFA"/>
    <w:rsid w:val="00CE41E5"/>
    <w:rsid w:val="00CE4495"/>
    <w:rsid w:val="00CE4586"/>
    <w:rsid w:val="00CE45F0"/>
    <w:rsid w:val="00CE4B5F"/>
    <w:rsid w:val="00CE55F8"/>
    <w:rsid w:val="00CE5660"/>
    <w:rsid w:val="00CE566F"/>
    <w:rsid w:val="00CE59B4"/>
    <w:rsid w:val="00CE5A27"/>
    <w:rsid w:val="00CE5BB6"/>
    <w:rsid w:val="00CE60E7"/>
    <w:rsid w:val="00CE617B"/>
    <w:rsid w:val="00CE61D6"/>
    <w:rsid w:val="00CE6595"/>
    <w:rsid w:val="00CE6846"/>
    <w:rsid w:val="00CE6D12"/>
    <w:rsid w:val="00CE6E08"/>
    <w:rsid w:val="00CE6E64"/>
    <w:rsid w:val="00CE6FF9"/>
    <w:rsid w:val="00CE70D1"/>
    <w:rsid w:val="00CE73C6"/>
    <w:rsid w:val="00CE7622"/>
    <w:rsid w:val="00CE7BCE"/>
    <w:rsid w:val="00CE7CCE"/>
    <w:rsid w:val="00CE7DAC"/>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B6B"/>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0A2"/>
    <w:rsid w:val="00D0743E"/>
    <w:rsid w:val="00D077C7"/>
    <w:rsid w:val="00D07941"/>
    <w:rsid w:val="00D07B83"/>
    <w:rsid w:val="00D07F46"/>
    <w:rsid w:val="00D1018B"/>
    <w:rsid w:val="00D1030C"/>
    <w:rsid w:val="00D1050C"/>
    <w:rsid w:val="00D10619"/>
    <w:rsid w:val="00D10DE6"/>
    <w:rsid w:val="00D112A1"/>
    <w:rsid w:val="00D1146A"/>
    <w:rsid w:val="00D115E5"/>
    <w:rsid w:val="00D117DF"/>
    <w:rsid w:val="00D117E3"/>
    <w:rsid w:val="00D118DE"/>
    <w:rsid w:val="00D1198C"/>
    <w:rsid w:val="00D121A3"/>
    <w:rsid w:val="00D123E0"/>
    <w:rsid w:val="00D12654"/>
    <w:rsid w:val="00D12DA3"/>
    <w:rsid w:val="00D12FCC"/>
    <w:rsid w:val="00D12FFA"/>
    <w:rsid w:val="00D130E9"/>
    <w:rsid w:val="00D1316F"/>
    <w:rsid w:val="00D132A3"/>
    <w:rsid w:val="00D133E3"/>
    <w:rsid w:val="00D13506"/>
    <w:rsid w:val="00D138D5"/>
    <w:rsid w:val="00D14046"/>
    <w:rsid w:val="00D14687"/>
    <w:rsid w:val="00D1475C"/>
    <w:rsid w:val="00D14C04"/>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7CF"/>
    <w:rsid w:val="00D24D6C"/>
    <w:rsid w:val="00D24D8C"/>
    <w:rsid w:val="00D24DF8"/>
    <w:rsid w:val="00D2523C"/>
    <w:rsid w:val="00D252CF"/>
    <w:rsid w:val="00D253D9"/>
    <w:rsid w:val="00D2564C"/>
    <w:rsid w:val="00D25D8A"/>
    <w:rsid w:val="00D26150"/>
    <w:rsid w:val="00D26A2B"/>
    <w:rsid w:val="00D26AD4"/>
    <w:rsid w:val="00D26BAE"/>
    <w:rsid w:val="00D271A5"/>
    <w:rsid w:val="00D27AC7"/>
    <w:rsid w:val="00D27BF3"/>
    <w:rsid w:val="00D27C20"/>
    <w:rsid w:val="00D27D77"/>
    <w:rsid w:val="00D27DDE"/>
    <w:rsid w:val="00D3019E"/>
    <w:rsid w:val="00D30431"/>
    <w:rsid w:val="00D3049B"/>
    <w:rsid w:val="00D3081A"/>
    <w:rsid w:val="00D308D3"/>
    <w:rsid w:val="00D30B98"/>
    <w:rsid w:val="00D31866"/>
    <w:rsid w:val="00D3188F"/>
    <w:rsid w:val="00D31A01"/>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4EC"/>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177"/>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6DC"/>
    <w:rsid w:val="00D53BB4"/>
    <w:rsid w:val="00D53C4F"/>
    <w:rsid w:val="00D53D0E"/>
    <w:rsid w:val="00D53F07"/>
    <w:rsid w:val="00D54064"/>
    <w:rsid w:val="00D5447C"/>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376"/>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4F7C"/>
    <w:rsid w:val="00D7519D"/>
    <w:rsid w:val="00D7521C"/>
    <w:rsid w:val="00D75304"/>
    <w:rsid w:val="00D7542F"/>
    <w:rsid w:val="00D7573D"/>
    <w:rsid w:val="00D75757"/>
    <w:rsid w:val="00D757ED"/>
    <w:rsid w:val="00D75A59"/>
    <w:rsid w:val="00D75C10"/>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35B"/>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AA8"/>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8B9"/>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4F95"/>
    <w:rsid w:val="00DB5476"/>
    <w:rsid w:val="00DB568D"/>
    <w:rsid w:val="00DB57E1"/>
    <w:rsid w:val="00DB5BC5"/>
    <w:rsid w:val="00DB5CF4"/>
    <w:rsid w:val="00DB5D3D"/>
    <w:rsid w:val="00DB62CB"/>
    <w:rsid w:val="00DB6710"/>
    <w:rsid w:val="00DB67D1"/>
    <w:rsid w:val="00DB6B4F"/>
    <w:rsid w:val="00DB6E24"/>
    <w:rsid w:val="00DB7161"/>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438"/>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4CC"/>
    <w:rsid w:val="00DD59D5"/>
    <w:rsid w:val="00DD5CA0"/>
    <w:rsid w:val="00DD5D0B"/>
    <w:rsid w:val="00DD5EDC"/>
    <w:rsid w:val="00DD5F74"/>
    <w:rsid w:val="00DD6051"/>
    <w:rsid w:val="00DD613B"/>
    <w:rsid w:val="00DD688C"/>
    <w:rsid w:val="00DD6CE1"/>
    <w:rsid w:val="00DD6EB0"/>
    <w:rsid w:val="00DD6F96"/>
    <w:rsid w:val="00DD6F9E"/>
    <w:rsid w:val="00DD7391"/>
    <w:rsid w:val="00DD77DE"/>
    <w:rsid w:val="00DD7818"/>
    <w:rsid w:val="00DE027D"/>
    <w:rsid w:val="00DE08CC"/>
    <w:rsid w:val="00DE0B62"/>
    <w:rsid w:val="00DE0CFE"/>
    <w:rsid w:val="00DE1311"/>
    <w:rsid w:val="00DE1803"/>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485"/>
    <w:rsid w:val="00DE6809"/>
    <w:rsid w:val="00DE68AB"/>
    <w:rsid w:val="00DE6AF2"/>
    <w:rsid w:val="00DE70EE"/>
    <w:rsid w:val="00DE7989"/>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05"/>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807"/>
    <w:rsid w:val="00E12AEA"/>
    <w:rsid w:val="00E12AEF"/>
    <w:rsid w:val="00E12CAB"/>
    <w:rsid w:val="00E12F38"/>
    <w:rsid w:val="00E131A1"/>
    <w:rsid w:val="00E13209"/>
    <w:rsid w:val="00E13DBA"/>
    <w:rsid w:val="00E13F9F"/>
    <w:rsid w:val="00E1446D"/>
    <w:rsid w:val="00E1454B"/>
    <w:rsid w:val="00E14970"/>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E17"/>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AA"/>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77AA9"/>
    <w:rsid w:val="00E77D67"/>
    <w:rsid w:val="00E77FD2"/>
    <w:rsid w:val="00E80146"/>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13F"/>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5F18"/>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C9"/>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41B"/>
    <w:rsid w:val="00E95B13"/>
    <w:rsid w:val="00E95E76"/>
    <w:rsid w:val="00E95EB4"/>
    <w:rsid w:val="00E95FF1"/>
    <w:rsid w:val="00E9616D"/>
    <w:rsid w:val="00E966ED"/>
    <w:rsid w:val="00E96F9C"/>
    <w:rsid w:val="00E97098"/>
    <w:rsid w:val="00E971E3"/>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9AA"/>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4A6"/>
    <w:rsid w:val="00EB5FCF"/>
    <w:rsid w:val="00EB6411"/>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B7F9C"/>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66D"/>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65D"/>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52"/>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D8"/>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AC2"/>
    <w:rsid w:val="00F04C96"/>
    <w:rsid w:val="00F0500C"/>
    <w:rsid w:val="00F05EC4"/>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E7"/>
    <w:rsid w:val="00F1133F"/>
    <w:rsid w:val="00F11344"/>
    <w:rsid w:val="00F1137B"/>
    <w:rsid w:val="00F1142E"/>
    <w:rsid w:val="00F114B2"/>
    <w:rsid w:val="00F11BF5"/>
    <w:rsid w:val="00F1213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1E15"/>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5E77"/>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4CA"/>
    <w:rsid w:val="00F3276D"/>
    <w:rsid w:val="00F327CE"/>
    <w:rsid w:val="00F3298F"/>
    <w:rsid w:val="00F32B5F"/>
    <w:rsid w:val="00F32DAA"/>
    <w:rsid w:val="00F331DD"/>
    <w:rsid w:val="00F332CA"/>
    <w:rsid w:val="00F33488"/>
    <w:rsid w:val="00F337D3"/>
    <w:rsid w:val="00F33C64"/>
    <w:rsid w:val="00F33E3D"/>
    <w:rsid w:val="00F33E82"/>
    <w:rsid w:val="00F33FE4"/>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6A76"/>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CD0"/>
    <w:rsid w:val="00F55CEE"/>
    <w:rsid w:val="00F55D16"/>
    <w:rsid w:val="00F55F1B"/>
    <w:rsid w:val="00F5605B"/>
    <w:rsid w:val="00F56572"/>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16"/>
    <w:rsid w:val="00F60C6B"/>
    <w:rsid w:val="00F60D8E"/>
    <w:rsid w:val="00F60E09"/>
    <w:rsid w:val="00F60EDC"/>
    <w:rsid w:val="00F6108A"/>
    <w:rsid w:val="00F61810"/>
    <w:rsid w:val="00F618E9"/>
    <w:rsid w:val="00F61F6E"/>
    <w:rsid w:val="00F6208A"/>
    <w:rsid w:val="00F6296B"/>
    <w:rsid w:val="00F63205"/>
    <w:rsid w:val="00F632A8"/>
    <w:rsid w:val="00F6353D"/>
    <w:rsid w:val="00F636D4"/>
    <w:rsid w:val="00F639EE"/>
    <w:rsid w:val="00F641FB"/>
    <w:rsid w:val="00F646C0"/>
    <w:rsid w:val="00F64812"/>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3F0"/>
    <w:rsid w:val="00F80535"/>
    <w:rsid w:val="00F80E68"/>
    <w:rsid w:val="00F80FA0"/>
    <w:rsid w:val="00F814BF"/>
    <w:rsid w:val="00F815C1"/>
    <w:rsid w:val="00F81971"/>
    <w:rsid w:val="00F819FF"/>
    <w:rsid w:val="00F81F95"/>
    <w:rsid w:val="00F81FBE"/>
    <w:rsid w:val="00F82269"/>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CF8"/>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6A1"/>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22F"/>
    <w:rsid w:val="00FB3627"/>
    <w:rsid w:val="00FB3A95"/>
    <w:rsid w:val="00FB4259"/>
    <w:rsid w:val="00FB444C"/>
    <w:rsid w:val="00FB4464"/>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017"/>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30B"/>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FC"/>
    <w:rsid w:val="00FD34EC"/>
    <w:rsid w:val="00FD3B28"/>
    <w:rsid w:val="00FD3B55"/>
    <w:rsid w:val="00FD3DB2"/>
    <w:rsid w:val="00FD417F"/>
    <w:rsid w:val="00FD437B"/>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521"/>
    <w:rsid w:val="00FE35B8"/>
    <w:rsid w:val="00FE35C0"/>
    <w:rsid w:val="00FE36C4"/>
    <w:rsid w:val="00FE38E3"/>
    <w:rsid w:val="00FE394F"/>
    <w:rsid w:val="00FE3B26"/>
    <w:rsid w:val="00FE3E48"/>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47A"/>
    <w:rsid w:val="00FF46AE"/>
    <w:rsid w:val="00FF46E1"/>
    <w:rsid w:val="00FF5216"/>
    <w:rsid w:val="00FF5520"/>
    <w:rsid w:val="00FF554A"/>
    <w:rsid w:val="00FF55DE"/>
    <w:rsid w:val="00FF566C"/>
    <w:rsid w:val="00FF5B38"/>
    <w:rsid w:val="00FF6203"/>
    <w:rsid w:val="00FF62A7"/>
    <w:rsid w:val="00FF6408"/>
    <w:rsid w:val="00FF66FF"/>
    <w:rsid w:val="00FF6784"/>
    <w:rsid w:val="00FF678F"/>
    <w:rsid w:val="00FF7362"/>
    <w:rsid w:val="00FF75E1"/>
    <w:rsid w:val="00FF782D"/>
    <w:rsid w:val="00FF7893"/>
    <w:rsid w:val="00FF7BA1"/>
    <w:rsid w:val="00FF7D22"/>
    <w:rsid w:val="00FF7EB0"/>
    <w:rsid w:val="00FF7EB7"/>
    <w:rsid w:val="017E1166"/>
    <w:rsid w:val="03F87400"/>
    <w:rsid w:val="050F5DDE"/>
    <w:rsid w:val="06843231"/>
    <w:rsid w:val="06EA3847"/>
    <w:rsid w:val="08161095"/>
    <w:rsid w:val="0BF73AFE"/>
    <w:rsid w:val="0D657BD1"/>
    <w:rsid w:val="0DBC53F4"/>
    <w:rsid w:val="107A19A0"/>
    <w:rsid w:val="109F4CF0"/>
    <w:rsid w:val="10D748F2"/>
    <w:rsid w:val="11F529AF"/>
    <w:rsid w:val="12472E96"/>
    <w:rsid w:val="12517402"/>
    <w:rsid w:val="12945F1E"/>
    <w:rsid w:val="1341363F"/>
    <w:rsid w:val="13670448"/>
    <w:rsid w:val="151C4D59"/>
    <w:rsid w:val="16606718"/>
    <w:rsid w:val="1683253C"/>
    <w:rsid w:val="174431AF"/>
    <w:rsid w:val="178972C7"/>
    <w:rsid w:val="17E575D5"/>
    <w:rsid w:val="17FD3E3D"/>
    <w:rsid w:val="1835615B"/>
    <w:rsid w:val="18F0757F"/>
    <w:rsid w:val="191B15FA"/>
    <w:rsid w:val="19657F30"/>
    <w:rsid w:val="19F43CD7"/>
    <w:rsid w:val="1AA07FAF"/>
    <w:rsid w:val="1C71645F"/>
    <w:rsid w:val="1CD03485"/>
    <w:rsid w:val="1D6723D0"/>
    <w:rsid w:val="1E854EF5"/>
    <w:rsid w:val="1E8B77E3"/>
    <w:rsid w:val="207F7337"/>
    <w:rsid w:val="21B618F3"/>
    <w:rsid w:val="22225F1D"/>
    <w:rsid w:val="238724B5"/>
    <w:rsid w:val="23E309E0"/>
    <w:rsid w:val="254F53B2"/>
    <w:rsid w:val="25793126"/>
    <w:rsid w:val="25C2562C"/>
    <w:rsid w:val="28F645D4"/>
    <w:rsid w:val="29BD5647"/>
    <w:rsid w:val="2ACD2377"/>
    <w:rsid w:val="2B2A0509"/>
    <w:rsid w:val="2B7D448A"/>
    <w:rsid w:val="2C5D14FB"/>
    <w:rsid w:val="2C7D32C8"/>
    <w:rsid w:val="2D365A9A"/>
    <w:rsid w:val="2D973A2A"/>
    <w:rsid w:val="2E5A00FD"/>
    <w:rsid w:val="2E765D95"/>
    <w:rsid w:val="2F0E29F7"/>
    <w:rsid w:val="2FDC166B"/>
    <w:rsid w:val="310336A9"/>
    <w:rsid w:val="317F6C08"/>
    <w:rsid w:val="33C365B8"/>
    <w:rsid w:val="34201087"/>
    <w:rsid w:val="34922F2A"/>
    <w:rsid w:val="34EF4346"/>
    <w:rsid w:val="3A5F4C48"/>
    <w:rsid w:val="3B3B4269"/>
    <w:rsid w:val="3B4E60AE"/>
    <w:rsid w:val="3B744750"/>
    <w:rsid w:val="3D012483"/>
    <w:rsid w:val="3EE17330"/>
    <w:rsid w:val="3F1170E1"/>
    <w:rsid w:val="3FF15F9A"/>
    <w:rsid w:val="407152EF"/>
    <w:rsid w:val="418528C6"/>
    <w:rsid w:val="443B01A7"/>
    <w:rsid w:val="45801C85"/>
    <w:rsid w:val="46DD2039"/>
    <w:rsid w:val="46E131E3"/>
    <w:rsid w:val="473A4DC7"/>
    <w:rsid w:val="48FD7139"/>
    <w:rsid w:val="4B7E13CA"/>
    <w:rsid w:val="4C44316F"/>
    <w:rsid w:val="4CB81CDB"/>
    <w:rsid w:val="4D931670"/>
    <w:rsid w:val="4E366807"/>
    <w:rsid w:val="4EB23368"/>
    <w:rsid w:val="4F062522"/>
    <w:rsid w:val="518A163F"/>
    <w:rsid w:val="51D17082"/>
    <w:rsid w:val="545976BF"/>
    <w:rsid w:val="55087372"/>
    <w:rsid w:val="55E42FA4"/>
    <w:rsid w:val="56282493"/>
    <w:rsid w:val="56E322E1"/>
    <w:rsid w:val="57963E56"/>
    <w:rsid w:val="57C56055"/>
    <w:rsid w:val="57E21F19"/>
    <w:rsid w:val="599014AC"/>
    <w:rsid w:val="5A3904C9"/>
    <w:rsid w:val="5B8F7646"/>
    <w:rsid w:val="5C4203C0"/>
    <w:rsid w:val="5CCC52B2"/>
    <w:rsid w:val="5D677890"/>
    <w:rsid w:val="5DAC07DC"/>
    <w:rsid w:val="5F6153BB"/>
    <w:rsid w:val="61D94473"/>
    <w:rsid w:val="62443E46"/>
    <w:rsid w:val="62A17850"/>
    <w:rsid w:val="639C0AED"/>
    <w:rsid w:val="63C21D26"/>
    <w:rsid w:val="64044BB1"/>
    <w:rsid w:val="658A4929"/>
    <w:rsid w:val="65ED2A1B"/>
    <w:rsid w:val="660A4813"/>
    <w:rsid w:val="66AC02EF"/>
    <w:rsid w:val="66B2617A"/>
    <w:rsid w:val="66FA51E5"/>
    <w:rsid w:val="676958A7"/>
    <w:rsid w:val="682E1E99"/>
    <w:rsid w:val="6A954AD2"/>
    <w:rsid w:val="6B607C90"/>
    <w:rsid w:val="6CB43ACA"/>
    <w:rsid w:val="6CF00D60"/>
    <w:rsid w:val="6D722D44"/>
    <w:rsid w:val="6DE82CAE"/>
    <w:rsid w:val="6EEC3703"/>
    <w:rsid w:val="6FFB60CB"/>
    <w:rsid w:val="70082791"/>
    <w:rsid w:val="714E369E"/>
    <w:rsid w:val="71D906FC"/>
    <w:rsid w:val="72026E5C"/>
    <w:rsid w:val="721C217C"/>
    <w:rsid w:val="7296333B"/>
    <w:rsid w:val="73B64662"/>
    <w:rsid w:val="73F432DD"/>
    <w:rsid w:val="747E6B03"/>
    <w:rsid w:val="74D131EA"/>
    <w:rsid w:val="755002B7"/>
    <w:rsid w:val="75597EAB"/>
    <w:rsid w:val="756E095B"/>
    <w:rsid w:val="77225AD2"/>
    <w:rsid w:val="78717DB6"/>
    <w:rsid w:val="7BD23232"/>
    <w:rsid w:val="7C7122C0"/>
    <w:rsid w:val="7E2410C0"/>
    <w:rsid w:val="7F485B22"/>
    <w:rsid w:val="7F53572E"/>
    <w:rsid w:val="7F636B22"/>
    <w:rsid w:val="7FAA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AC853B3-C524-4855-AF89-C07F95E75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numPr>
        <w:ilvl w:val="1"/>
        <w:numId w:val="1"/>
      </w:numPr>
      <w:spacing w:before="120" w:after="120" w:line="360" w:lineRule="auto"/>
      <w:ind w:left="454" w:hanging="170"/>
      <w:outlineLvl w:val="1"/>
    </w:pPr>
    <w:rPr>
      <w:rFonts w:ascii="Arial" w:hAnsi="Arial"/>
      <w:b/>
      <w:bCs/>
      <w:sz w:val="24"/>
      <w:szCs w:val="28"/>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3"/>
    <w:next w:val="a"/>
    <w:link w:val="4Char"/>
    <w:qFormat/>
    <w:pPr>
      <w:overflowPunct w:val="0"/>
      <w:autoSpaceDE w:val="0"/>
      <w:autoSpaceDN w:val="0"/>
      <w:adjustRightInd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uiPriority w:val="99"/>
    <w:unhideWhenUsed/>
    <w:qFormat/>
    <w:pPr>
      <w:ind w:left="1135"/>
    </w:pPr>
  </w:style>
  <w:style w:type="paragraph" w:styleId="20">
    <w:name w:val="List 2"/>
    <w:basedOn w:val="a3"/>
    <w:uiPriority w:val="99"/>
    <w:unhideWhenUsed/>
    <w:qFormat/>
    <w:pPr>
      <w:ind w:left="851"/>
    </w:pPr>
  </w:style>
  <w:style w:type="paragraph" w:styleId="a3">
    <w:name w:val="List"/>
    <w:basedOn w:val="a"/>
    <w:uiPriority w:val="99"/>
    <w:unhideWhenUsed/>
    <w:qFormat/>
    <w:pPr>
      <w:ind w:left="200" w:hangingChars="200" w:hanging="200"/>
      <w:contextualSpacing/>
    </w:pPr>
  </w:style>
  <w:style w:type="paragraph" w:styleId="a4">
    <w:name w:val="annotation subject"/>
    <w:basedOn w:val="a5"/>
    <w:next w:val="a5"/>
    <w:link w:val="Char"/>
    <w:uiPriority w:val="99"/>
    <w:unhideWhenUsed/>
    <w:qFormat/>
    <w:rPr>
      <w:b/>
      <w:bCs/>
    </w:rPr>
  </w:style>
  <w:style w:type="paragraph" w:styleId="a5">
    <w:name w:val="annotation text"/>
    <w:basedOn w:val="a"/>
    <w:link w:val="Char0"/>
    <w:uiPriority w:val="99"/>
    <w:unhideWhenUsed/>
    <w:qFormat/>
    <w:rPr>
      <w:sz w:val="20"/>
      <w:szCs w:val="20"/>
    </w:rPr>
  </w:style>
  <w:style w:type="paragraph" w:styleId="a6">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7">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8">
    <w:name w:val="Document Map"/>
    <w:basedOn w:val="a"/>
    <w:link w:val="Char2"/>
    <w:uiPriority w:val="99"/>
    <w:unhideWhenUsed/>
    <w:qFormat/>
    <w:rPr>
      <w:rFonts w:ascii="宋体"/>
      <w:sz w:val="18"/>
      <w:szCs w:val="18"/>
    </w:rPr>
  </w:style>
  <w:style w:type="paragraph" w:styleId="a9">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a">
    <w:name w:val="Body Text Indent"/>
    <w:basedOn w:val="a"/>
    <w:link w:val="Char4"/>
    <w:uiPriority w:val="99"/>
    <w:unhideWhenUsed/>
    <w:qFormat/>
    <w:pPr>
      <w:spacing w:after="120"/>
      <w:ind w:leftChars="200" w:left="420"/>
    </w:pPr>
  </w:style>
  <w:style w:type="paragraph" w:styleId="ab">
    <w:name w:val="Plain Text"/>
    <w:basedOn w:val="a"/>
    <w:link w:val="Char5"/>
    <w:uiPriority w:val="99"/>
    <w:unhideWhenUsed/>
    <w:qFormat/>
    <w:pPr>
      <w:spacing w:after="0" w:line="240" w:lineRule="auto"/>
    </w:pPr>
    <w:rPr>
      <w:rFonts w:eastAsia="Calibri"/>
      <w:szCs w:val="21"/>
      <w:lang w:val="en-GB" w:eastAsia="en-US"/>
    </w:rPr>
  </w:style>
  <w:style w:type="paragraph" w:styleId="ac">
    <w:name w:val="Date"/>
    <w:basedOn w:val="a"/>
    <w:next w:val="a"/>
    <w:link w:val="Char6"/>
    <w:uiPriority w:val="99"/>
    <w:unhideWhenUsed/>
    <w:qFormat/>
    <w:pPr>
      <w:ind w:leftChars="2500" w:left="100"/>
    </w:pPr>
  </w:style>
  <w:style w:type="paragraph" w:styleId="ad">
    <w:name w:val="Balloon Text"/>
    <w:basedOn w:val="a"/>
    <w:link w:val="Char7"/>
    <w:uiPriority w:val="99"/>
    <w:unhideWhenUsed/>
    <w:qFormat/>
    <w:pPr>
      <w:spacing w:after="0" w:line="240" w:lineRule="auto"/>
    </w:pPr>
    <w:rPr>
      <w:rFonts w:ascii="Tahoma" w:hAnsi="Tahoma"/>
      <w:sz w:val="16"/>
      <w:szCs w:val="16"/>
    </w:rPr>
  </w:style>
  <w:style w:type="paragraph" w:styleId="ae">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f">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Hyperlink"/>
    <w:uiPriority w:val="99"/>
    <w:unhideWhenUsed/>
    <w:qFormat/>
    <w:rPr>
      <w:color w:val="0000FF"/>
      <w:u w:val="single"/>
    </w:rPr>
  </w:style>
  <w:style w:type="character" w:styleId="af3">
    <w:name w:val="annotation reference"/>
    <w:uiPriority w:val="99"/>
    <w:unhideWhenUsed/>
    <w:qFormat/>
    <w:rPr>
      <w:sz w:val="16"/>
      <w:szCs w:val="16"/>
    </w:rPr>
  </w:style>
  <w:style w:type="table" w:styleId="af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Char9">
    <w:name w:val="页眉 Char"/>
    <w:link w:val="af"/>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Char0">
    <w:name w:val="批注文字 Char"/>
    <w:basedOn w:val="a0"/>
    <w:link w:val="a5"/>
    <w:uiPriority w:val="99"/>
    <w:qFormat/>
  </w:style>
  <w:style w:type="character" w:customStyle="1" w:styleId="Char">
    <w:name w:val="批注主题 Char"/>
    <w:link w:val="a4"/>
    <w:uiPriority w:val="99"/>
    <w:semiHidden/>
    <w:qFormat/>
    <w:rPr>
      <w:b/>
      <w:bCs/>
    </w:rPr>
  </w:style>
  <w:style w:type="character" w:customStyle="1" w:styleId="Char7">
    <w:name w:val="批注框文本 Char"/>
    <w:link w:val="ad"/>
    <w:uiPriority w:val="99"/>
    <w:semiHidden/>
    <w:qFormat/>
    <w:rPr>
      <w:rFonts w:ascii="Tahoma" w:hAnsi="Tahoma" w:cs="Tahoma"/>
      <w:sz w:val="16"/>
      <w:szCs w:val="16"/>
    </w:rPr>
  </w:style>
  <w:style w:type="character" w:customStyle="1" w:styleId="Char2">
    <w:name w:val="文档结构图 Char"/>
    <w:link w:val="a8"/>
    <w:uiPriority w:val="99"/>
    <w:semiHidden/>
    <w:qFormat/>
    <w:rPr>
      <w:rFonts w:ascii="宋体"/>
      <w:sz w:val="18"/>
      <w:szCs w:val="18"/>
    </w:rPr>
  </w:style>
  <w:style w:type="character" w:customStyle="1" w:styleId="Char3">
    <w:name w:val="正文文本 Char"/>
    <w:link w:val="a9"/>
    <w:qFormat/>
    <w:rPr>
      <w:rFonts w:ascii="Times New Roman" w:hAnsi="Times New Roman"/>
      <w:color w:val="0000FF"/>
      <w:kern w:val="2"/>
      <w:sz w:val="21"/>
    </w:rPr>
  </w:style>
  <w:style w:type="character" w:customStyle="1" w:styleId="Char1">
    <w:name w:val="题注 Char"/>
    <w:link w:val="a7"/>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e"/>
    <w:uiPriority w:val="99"/>
    <w:qFormat/>
    <w:rPr>
      <w:sz w:val="18"/>
      <w:szCs w:val="18"/>
    </w:rPr>
  </w:style>
  <w:style w:type="character" w:customStyle="1" w:styleId="2Char">
    <w:name w:val="标题 2 Char"/>
    <w:link w:val="2"/>
    <w:qFormat/>
    <w:rPr>
      <w:rFonts w:ascii="Arial" w:hAnsi="Arial"/>
      <w:b/>
      <w:bCs/>
      <w:sz w:val="24"/>
      <w:szCs w:val="28"/>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1">
    <w:name w:val="z-窗体顶端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a0"/>
    <w:qFormat/>
  </w:style>
  <w:style w:type="paragraph" w:customStyle="1" w:styleId="z-10">
    <w:name w:val="z-窗体底端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Char6">
    <w:name w:val="日期 Char"/>
    <w:link w:val="ac"/>
    <w:uiPriority w:val="99"/>
    <w:semiHidden/>
    <w:qFormat/>
    <w:rPr>
      <w:sz w:val="22"/>
      <w:szCs w:val="22"/>
    </w:rPr>
  </w:style>
  <w:style w:type="paragraph" w:customStyle="1" w:styleId="10">
    <w:name w:val="列出段落1"/>
    <w:basedOn w:val="a"/>
    <w:link w:val="Chara"/>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11">
    <w:name w:val="修订1"/>
    <w:hidden/>
    <w:uiPriority w:val="99"/>
    <w:semiHidden/>
    <w:qFormat/>
    <w:pPr>
      <w:spacing w:after="160" w:line="259" w:lineRule="auto"/>
    </w:pPr>
    <w:rPr>
      <w:rFonts w:ascii="Calibri"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b"/>
    <w:uiPriority w:val="99"/>
    <w:qFormat/>
    <w:rPr>
      <w:rFonts w:eastAsia="Calibri"/>
      <w:sz w:val="22"/>
      <w:szCs w:val="21"/>
      <w:lang w:val="en-GB" w:eastAsia="en-US"/>
    </w:rPr>
  </w:style>
  <w:style w:type="paragraph" w:customStyle="1" w:styleId="TAH">
    <w:name w:val="TAH"/>
    <w:basedOn w:val="TAC"/>
    <w:link w:val="TAHChar"/>
    <w:qFormat/>
    <w:rPr>
      <w:b/>
    </w:rPr>
  </w:style>
  <w:style w:type="paragraph" w:customStyle="1" w:styleId="TAC">
    <w:name w:val="TAC"/>
    <w:basedOn w:val="a"/>
    <w:link w:val="TACChar"/>
    <w:qFormat/>
    <w:pPr>
      <w:keepNext/>
      <w:keepLines/>
      <w:spacing w:after="0" w:line="240" w:lineRule="auto"/>
      <w:jc w:val="center"/>
    </w:pPr>
    <w:rPr>
      <w:rFonts w:ascii="Arial" w:hAnsi="Arial"/>
      <w:sz w:val="18"/>
      <w:szCs w:val="20"/>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10"/>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link w:val="aa"/>
    <w:uiPriority w:val="99"/>
    <w:qFormat/>
    <w:rPr>
      <w:sz w:val="22"/>
      <w:szCs w:val="22"/>
    </w:rPr>
  </w:style>
  <w:style w:type="character" w:customStyle="1" w:styleId="ZGSM">
    <w:name w:val="ZGSM"/>
    <w:qFormat/>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B1">
    <w:name w:val="B1"/>
    <w:basedOn w:val="a3"/>
    <w:link w:val="B10"/>
    <w:qFormat/>
    <w:pPr>
      <w:spacing w:after="180" w:line="240" w:lineRule="auto"/>
      <w:ind w:left="568" w:firstLineChars="0" w:hanging="284"/>
      <w:contextualSpacing w:val="0"/>
    </w:pPr>
    <w:rPr>
      <w:rFonts w:ascii="Times New Roman" w:hAnsi="Times New Roman"/>
      <w:sz w:val="20"/>
      <w:szCs w:val="20"/>
      <w:lang w:val="en-GB" w:eastAsia="en-US"/>
    </w:rPr>
  </w:style>
  <w:style w:type="character" w:customStyle="1" w:styleId="B10">
    <w:name w:val="B1 (文字)"/>
    <w:link w:val="B1"/>
    <w:qFormat/>
    <w:locked/>
    <w:rPr>
      <w:rFonts w:ascii="Times New Roman" w:eastAsia="宋体" w:hAnsi="Times New Roman"/>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qFormat/>
    <w:locked/>
    <w:rPr>
      <w:rFonts w:ascii="Arial" w:eastAsia="Times New Roman" w:hAnsi="Arial"/>
      <w:b/>
      <w:sz w:val="18"/>
    </w:rPr>
  </w:style>
  <w:style w:type="character" w:customStyle="1" w:styleId="TACChar">
    <w:name w:val="TAC Char"/>
    <w:link w:val="TAC"/>
    <w:qFormat/>
    <w:locked/>
    <w:rPr>
      <w:rFonts w:ascii="Arial" w:hAnsi="Arial"/>
      <w:sz w:val="18"/>
      <w:lang w:val="en-GB" w:eastAsia="en-US"/>
    </w:rPr>
  </w:style>
  <w:style w:type="paragraph" w:customStyle="1" w:styleId="21">
    <w:name w:val="列出段落2"/>
    <w:basedOn w:val="a"/>
    <w:uiPriority w:val="99"/>
    <w:unhideWhenUsed/>
    <w:qFormat/>
    <w:pPr>
      <w:ind w:firstLineChars="200" w:firstLine="420"/>
    </w:pPr>
  </w:style>
  <w:style w:type="paragraph" w:customStyle="1" w:styleId="31">
    <w:name w:val="列出段落3"/>
    <w:basedOn w:val="a"/>
    <w:uiPriority w:val="99"/>
    <w:qFormat/>
    <w:pPr>
      <w:ind w:left="720"/>
      <w:contextualSpacing/>
    </w:pPr>
  </w:style>
  <w:style w:type="paragraph" w:customStyle="1" w:styleId="Style1">
    <w:name w:val="_Style 1"/>
    <w:basedOn w:val="a"/>
    <w:uiPriority w:val="34"/>
    <w:qFormat/>
    <w:pPr>
      <w:ind w:leftChars="400" w:left="840"/>
    </w:pPr>
  </w:style>
  <w:style w:type="paragraph" w:customStyle="1" w:styleId="B2">
    <w:name w:val="B2"/>
    <w:basedOn w:val="20"/>
    <w:qFormat/>
  </w:style>
  <w:style w:type="paragraph" w:customStyle="1" w:styleId="B3">
    <w:name w:val="B3"/>
    <w:basedOn w:val="30"/>
    <w:qFormat/>
  </w:style>
  <w:style w:type="paragraph" w:customStyle="1" w:styleId="40">
    <w:name w:val="列出段落4"/>
    <w:basedOn w:val="a"/>
    <w:uiPriority w:val="99"/>
    <w:qFormat/>
    <w:pPr>
      <w:ind w:firstLineChars="200" w:firstLine="420"/>
    </w:pPr>
  </w:style>
  <w:style w:type="paragraph" w:customStyle="1" w:styleId="50">
    <w:name w:val="列出段落5"/>
    <w:basedOn w:val="a"/>
    <w:uiPriority w:val="99"/>
    <w:qFormat/>
    <w:pPr>
      <w:ind w:firstLineChars="200" w:firstLine="420"/>
    </w:pPr>
  </w:style>
  <w:style w:type="paragraph" w:styleId="af6">
    <w:name w:val="List Paragraph"/>
    <w:basedOn w:val="a"/>
    <w:uiPriority w:val="99"/>
    <w:rsid w:val="00EF78D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7ACEE2-B7FF-4E41-8B3E-AD6547D60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Pages>
  <Words>832</Words>
  <Characters>4747</Characters>
  <Application>Microsoft Office Word</Application>
  <DocSecurity>0</DocSecurity>
  <Lines>39</Lines>
  <Paragraphs>11</Paragraphs>
  <ScaleCrop>false</ScaleCrop>
  <Company>ZTE</Company>
  <LinksUpToDate>false</LinksUpToDate>
  <CharactersWithSpaces>5568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方惠英00017566</cp:lastModifiedBy>
  <cp:revision>19</cp:revision>
  <dcterms:created xsi:type="dcterms:W3CDTF">2018-10-30T02:46:00Z</dcterms:created>
  <dcterms:modified xsi:type="dcterms:W3CDTF">2018-11-02T08:14:00Z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